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AC" w:rsidRPr="00A729AC" w:rsidRDefault="006043FB" w:rsidP="00A729AC">
      <w:pPr>
        <w:spacing w:after="120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4838032</wp:posOffset>
            </wp:positionH>
            <wp:positionV relativeFrom="paragraph">
              <wp:posOffset>-130810</wp:posOffset>
            </wp:positionV>
            <wp:extent cx="360680" cy="372745"/>
            <wp:effectExtent l="0" t="0" r="0" b="0"/>
            <wp:wrapNone/>
            <wp:docPr id="1" name="Рисунок 1" descr="D:\YandexDisk\Скриншоты\2018-01-26_13-19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2018-01-26_13-19-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group id="Группа 1" o:spid="_x0000_s1026" style="position:absolute;left:0;text-align:left;margin-left:502.7pt;margin-top:-3.65pt;width:22.3pt;height:24pt;z-index:251659264;mso-position-horizontal-relative:page;mso-position-vertical-relative:text" coordorigin="11323,42" coordsize="397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1322;top:42;width:39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rO+LCAAAA2gAAAA8AAABkcnMvZG93bnJldi54bWxEj0FrwkAUhO8F/8PyBG/1JaJSUlepguDF&#10;SlMPPT6yzyQ1+zZkV43/visIPQ4z8w2zWPW2UVfufO1EQzpOQLEUztRSajh+b1/fQPlAYqhxwhru&#10;7GG1HLwsKDPuJl98zUOpIkR8RhqqENoM0RcVW/Jj17JE7+Q6SyHKrkTT0S3CbYOTJJmjpVriQkUt&#10;byouzvnFajikSYq/n2uk8zw/oZmFI//stR4N+493UIH78B9+tndGwxQeV+INw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KzviwgAAANoAAAAPAAAAAAAAAAAAAAAAAJ8C&#10;AABkcnMvZG93bnJldi54bWxQSwUGAAAAAAQABAD3AAAAjgMAAAAA&#10;">
              <v:imagedata r:id="rId6" o:title=""/>
            </v:shape>
            <v:shape id="Picture 4" o:spid="_x0000_s1028" type="#_x0000_t75" style="position:absolute;left:11330;top:376;width:388;height: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eiGjGAAAA2gAAAA8AAABkcnMvZG93bnJldi54bWxEj81rwkAUxO9C/4flFbzppvWDELNKsS20&#10;Bw9GD3p7ZF8+bPZtyK4x9a/vFgo9DjPzGybdDKYRPXWutqzgaRqBIM6trrlUcDy8T2IQziNrbCyT&#10;gm9ysFk/jFJMtL3xnvrMlyJA2CWooPK+TaR0eUUG3dS2xMErbGfQB9mVUnd4C3DTyOcoWkqDNYeF&#10;ClvaVpR/ZVejIO5Ps+z1vs/f7Hx23Bbzz/tld1Zq/Di8rEB4Gvx/+K/9oRUs4PdKuAFy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J6IaMYAAADaAAAADwAAAAAAAAAAAAAA&#10;AACfAgAAZHJzL2Rvd25yZXYueG1sUEsFBgAAAAAEAAQA9wAAAJIDAAAAAA==&#10;">
              <v:imagedata r:id="rId7" o:title=""/>
            </v:shape>
            <w10:wrap anchorx="page"/>
          </v:group>
        </w:pict>
      </w:r>
      <w:r w:rsidR="00A729AC" w:rsidRPr="00A729AC">
        <w:rPr>
          <w:rFonts w:eastAsia="Calibri"/>
          <w:b/>
          <w:sz w:val="28"/>
          <w:szCs w:val="28"/>
        </w:rPr>
        <w:t xml:space="preserve">Инструкция по эксплуатации </w:t>
      </w:r>
    </w:p>
    <w:p w:rsidR="00346399" w:rsidRPr="00A33CBA" w:rsidRDefault="00346399" w:rsidP="00A33CBA">
      <w:pPr>
        <w:spacing w:after="60"/>
        <w:rPr>
          <w:b/>
          <w:sz w:val="30"/>
          <w:szCs w:val="30"/>
        </w:rPr>
      </w:pPr>
      <w:r w:rsidRPr="00A729AC">
        <w:rPr>
          <w:b/>
          <w:sz w:val="30"/>
          <w:szCs w:val="30"/>
        </w:rPr>
        <w:t>Абатмент SKY exso «СКАЙ эксо»</w:t>
      </w:r>
    </w:p>
    <w:p w:rsidR="00346399" w:rsidRPr="00BB0F38" w:rsidRDefault="00346399" w:rsidP="00346399">
      <w:pPr>
        <w:rPr>
          <w:b/>
        </w:rPr>
      </w:pPr>
      <w:r w:rsidRPr="00BB0F38">
        <w:rPr>
          <w:b/>
        </w:rPr>
        <w:t>Перед использованием данного продукта необходимо внимательно прочитать настоящую инструкцию. Производитель не несет ответственности за вред, причиненный вследствие невыполнения настоящей инструкции по эксплуатации</w:t>
      </w:r>
      <w:r w:rsidR="00BB0F38">
        <w:rPr>
          <w:b/>
        </w:rPr>
        <w:t>.</w:t>
      </w:r>
    </w:p>
    <w:p w:rsidR="00346399" w:rsidRPr="00BB0F38" w:rsidRDefault="00346399" w:rsidP="00A729AC">
      <w:pPr>
        <w:spacing w:before="60"/>
        <w:rPr>
          <w:b/>
          <w:szCs w:val="24"/>
        </w:rPr>
      </w:pPr>
      <w:r w:rsidRPr="00BB0F38">
        <w:rPr>
          <w:b/>
          <w:szCs w:val="24"/>
        </w:rPr>
        <w:t>1. Описание продукта</w:t>
      </w:r>
    </w:p>
    <w:p w:rsidR="00346399" w:rsidRPr="00BB0F38" w:rsidRDefault="00326FC6" w:rsidP="00346399">
      <w:r w:rsidRPr="00BB0F38">
        <w:t>Абатмент</w:t>
      </w:r>
      <w:r w:rsidR="00346399" w:rsidRPr="00BB0F38">
        <w:t xml:space="preserve"> SKY exso </w:t>
      </w:r>
      <w:r w:rsidRPr="00BB0F38">
        <w:t>«СКАЙ эксо»</w:t>
      </w:r>
      <w:r w:rsidR="00346399" w:rsidRPr="00BB0F38">
        <w:t xml:space="preserve"> </w:t>
      </w:r>
      <w:r w:rsidRPr="00BB0F38">
        <w:t>представляет собой абатмент, который</w:t>
      </w:r>
      <w:r w:rsidR="00346399" w:rsidRPr="00BB0F38">
        <w:t xml:space="preserve"> </w:t>
      </w:r>
      <w:r w:rsidRPr="00BB0F38">
        <w:t>–</w:t>
      </w:r>
      <w:r w:rsidR="00346399" w:rsidRPr="00BB0F38">
        <w:t xml:space="preserve"> </w:t>
      </w:r>
      <w:r w:rsidRPr="00BB0F38">
        <w:t>в зависимости от клинической ситуации</w:t>
      </w:r>
      <w:r w:rsidR="00346399" w:rsidRPr="00BB0F38">
        <w:t xml:space="preserve"> </w:t>
      </w:r>
      <w:r w:rsidRPr="00BB0F38">
        <w:t>–</w:t>
      </w:r>
      <w:r w:rsidR="00346399" w:rsidRPr="00BB0F38">
        <w:t xml:space="preserve"> </w:t>
      </w:r>
      <w:r w:rsidRPr="00BB0F38">
        <w:t>может использоваться в качестве формирователя десны</w:t>
      </w:r>
      <w:r w:rsidR="00346399" w:rsidRPr="00BB0F38">
        <w:t xml:space="preserve">, </w:t>
      </w:r>
      <w:r w:rsidRPr="00BB0F38">
        <w:t>абатмента для оттиска или</w:t>
      </w:r>
      <w:r w:rsidR="00346399" w:rsidRPr="00BB0F38">
        <w:t xml:space="preserve"> </w:t>
      </w:r>
      <w:r w:rsidRPr="00BB0F38">
        <w:t>постоянного абатмента</w:t>
      </w:r>
      <w:r w:rsidR="00A729AC">
        <w:t>,</w:t>
      </w:r>
      <w:r w:rsidR="00346399" w:rsidRPr="00BB0F38">
        <w:t xml:space="preserve"> </w:t>
      </w:r>
      <w:r w:rsidRPr="00BB0F38">
        <w:t>либо для</w:t>
      </w:r>
      <w:r w:rsidR="00346399" w:rsidRPr="00BB0F38">
        <w:t xml:space="preserve"> </w:t>
      </w:r>
      <w:r w:rsidRPr="00BB0F38">
        <w:t>фиксации</w:t>
      </w:r>
      <w:r w:rsidR="00346399" w:rsidRPr="00BB0F38">
        <w:t xml:space="preserve"> </w:t>
      </w:r>
      <w:r w:rsidRPr="00BB0F38">
        <w:t>съемных зубных протезов</w:t>
      </w:r>
      <w:r w:rsidR="00346399" w:rsidRPr="00BB0F38">
        <w:t>.</w:t>
      </w:r>
    </w:p>
    <w:p w:rsidR="00346399" w:rsidRPr="00BB0F38" w:rsidRDefault="00346399" w:rsidP="00A729AC">
      <w:pPr>
        <w:spacing w:before="60"/>
        <w:rPr>
          <w:b/>
          <w:szCs w:val="24"/>
        </w:rPr>
      </w:pPr>
      <w:r w:rsidRPr="00BB0F38">
        <w:rPr>
          <w:b/>
          <w:szCs w:val="24"/>
        </w:rPr>
        <w:t>2. Показания</w:t>
      </w:r>
      <w:bookmarkStart w:id="0" w:name="_GoBack"/>
      <w:bookmarkEnd w:id="0"/>
    </w:p>
    <w:p w:rsidR="00346399" w:rsidRPr="00BB0F38" w:rsidRDefault="00326FC6" w:rsidP="00346399">
      <w:r w:rsidRPr="00BB0F38">
        <w:t>Абатмент SKY exso «СКАЙ эксо» может использоваться совместно со следующими системами имплантатов</w:t>
      </w:r>
      <w:r w:rsidR="00346399" w:rsidRPr="00BB0F38">
        <w:t>: narrowSKY</w:t>
      </w:r>
      <w:r w:rsidR="00BB0F38">
        <w:t xml:space="preserve"> «нэрроуСКАЙ»</w:t>
      </w:r>
      <w:r w:rsidR="00346399" w:rsidRPr="00BB0F38">
        <w:t>, SKY classic</w:t>
      </w:r>
      <w:r w:rsidR="00BB0F38">
        <w:t xml:space="preserve"> «СКАЙ классик»</w:t>
      </w:r>
      <w:r w:rsidR="00346399" w:rsidRPr="00BB0F38">
        <w:t xml:space="preserve"> </w:t>
      </w:r>
      <w:r w:rsidRPr="00BB0F38">
        <w:t>и</w:t>
      </w:r>
      <w:r w:rsidR="00346399" w:rsidRPr="00BB0F38">
        <w:t xml:space="preserve"> blueSKY</w:t>
      </w:r>
      <w:r w:rsidR="00BB0F38">
        <w:t xml:space="preserve"> «блюСКАЙ»</w:t>
      </w:r>
      <w:r w:rsidR="00346399" w:rsidRPr="00BB0F38">
        <w:t xml:space="preserve">.  </w:t>
      </w:r>
    </w:p>
    <w:p w:rsidR="00346399" w:rsidRPr="00BB0F38" w:rsidRDefault="00326FC6" w:rsidP="00346399">
      <w:pPr>
        <w:rPr>
          <w:u w:val="single"/>
        </w:rPr>
      </w:pPr>
      <w:r w:rsidRPr="00BB0F38">
        <w:rPr>
          <w:u w:val="single"/>
        </w:rPr>
        <w:t>Формирователь десны</w:t>
      </w:r>
      <w:r w:rsidR="00346399" w:rsidRPr="00BB0F38">
        <w:rPr>
          <w:u w:val="single"/>
        </w:rPr>
        <w:t>:</w:t>
      </w:r>
    </w:p>
    <w:p w:rsidR="00346399" w:rsidRPr="00BB0F38" w:rsidRDefault="00326FC6" w:rsidP="00346399">
      <w:r w:rsidRPr="00BB0F38">
        <w:t>Абатмент SKY exso «СКАЙ эксо» может использоваться в качестве формирователя десны</w:t>
      </w:r>
      <w:r w:rsidR="00346399" w:rsidRPr="00BB0F38">
        <w:t xml:space="preserve"> </w:t>
      </w:r>
      <w:r w:rsidRPr="00BB0F38">
        <w:t>для обеспечения</w:t>
      </w:r>
      <w:r w:rsidR="00346399" w:rsidRPr="00BB0F38">
        <w:t xml:space="preserve"> </w:t>
      </w:r>
      <w:r w:rsidR="00C17001" w:rsidRPr="00BB0F38">
        <w:t>оптимальной подготовки десны</w:t>
      </w:r>
      <w:r w:rsidR="00346399" w:rsidRPr="00BB0F38">
        <w:t xml:space="preserve"> </w:t>
      </w:r>
      <w:r w:rsidR="00C17001" w:rsidRPr="00BB0F38">
        <w:t>для будущей процедуры протезирования</w:t>
      </w:r>
      <w:r w:rsidR="00346399" w:rsidRPr="00BB0F38">
        <w:t xml:space="preserve"> </w:t>
      </w:r>
      <w:r w:rsidR="00C17001" w:rsidRPr="00BB0F38">
        <w:t>и облегчения интеграции</w:t>
      </w:r>
      <w:r w:rsidR="00346399" w:rsidRPr="00BB0F38">
        <w:t xml:space="preserve"> (</w:t>
      </w:r>
      <w:r w:rsidR="00C17001" w:rsidRPr="00BB0F38">
        <w:t>посадки</w:t>
      </w:r>
      <w:r w:rsidR="00346399" w:rsidRPr="00BB0F38">
        <w:t xml:space="preserve">) </w:t>
      </w:r>
      <w:r w:rsidR="00C17001" w:rsidRPr="00BB0F38">
        <w:t>постоянного</w:t>
      </w:r>
      <w:r w:rsidR="00346399" w:rsidRPr="00BB0F38">
        <w:t xml:space="preserve"> </w:t>
      </w:r>
      <w:r w:rsidR="00A729AC">
        <w:t>протеза в дальнейш</w:t>
      </w:r>
      <w:r w:rsidR="00C17001" w:rsidRPr="00BB0F38">
        <w:t>ем</w:t>
      </w:r>
      <w:r w:rsidR="00346399" w:rsidRPr="00BB0F38">
        <w:t xml:space="preserve">.  </w:t>
      </w:r>
    </w:p>
    <w:p w:rsidR="00346399" w:rsidRPr="00BB0F38" w:rsidRDefault="00C17001" w:rsidP="00346399">
      <w:pPr>
        <w:rPr>
          <w:u w:val="single"/>
        </w:rPr>
      </w:pPr>
      <w:r w:rsidRPr="00BB0F38">
        <w:rPr>
          <w:u w:val="single"/>
        </w:rPr>
        <w:t>Абатмент для оттиска</w:t>
      </w:r>
      <w:r w:rsidR="00346399" w:rsidRPr="00BB0F38">
        <w:rPr>
          <w:u w:val="single"/>
        </w:rPr>
        <w:t>:</w:t>
      </w:r>
    </w:p>
    <w:p w:rsidR="00346399" w:rsidRPr="00BB0F38" w:rsidRDefault="00C17001" w:rsidP="00346399">
      <w:r w:rsidRPr="00BB0F38">
        <w:t>В качестве абатмента для оттиска,</w:t>
      </w:r>
      <w:r w:rsidR="00346399" w:rsidRPr="00BB0F38">
        <w:t xml:space="preserve"> </w:t>
      </w:r>
      <w:r w:rsidRPr="00BB0F38">
        <w:t>абатмент SKY exso «СКАЙ эксо» может использоваться для переноса</w:t>
      </w:r>
      <w:r w:rsidR="00346399" w:rsidRPr="00BB0F38">
        <w:t xml:space="preserve"> </w:t>
      </w:r>
      <w:r w:rsidRPr="00BB0F38">
        <w:t>внутриротового положения имплантата</w:t>
      </w:r>
      <w:r w:rsidR="00346399" w:rsidRPr="00BB0F38">
        <w:t xml:space="preserve"> </w:t>
      </w:r>
      <w:r w:rsidRPr="00BB0F38">
        <w:t>на</w:t>
      </w:r>
      <w:r w:rsidR="00346399" w:rsidRPr="00BB0F38">
        <w:t xml:space="preserve"> </w:t>
      </w:r>
      <w:r w:rsidRPr="00BB0F38">
        <w:t>гипсовую модель</w:t>
      </w:r>
      <w:r w:rsidR="00346399" w:rsidRPr="00BB0F38">
        <w:t xml:space="preserve">.  </w:t>
      </w:r>
    </w:p>
    <w:p w:rsidR="00346399" w:rsidRPr="00BB0F38" w:rsidRDefault="00C17001" w:rsidP="00346399">
      <w:pPr>
        <w:rPr>
          <w:u w:val="single"/>
        </w:rPr>
      </w:pPr>
      <w:r w:rsidRPr="00BB0F38">
        <w:rPr>
          <w:u w:val="single"/>
        </w:rPr>
        <w:t>Титановый абатмент</w:t>
      </w:r>
      <w:r w:rsidR="00346399" w:rsidRPr="00BB0F38">
        <w:rPr>
          <w:u w:val="single"/>
        </w:rPr>
        <w:t>:</w:t>
      </w:r>
    </w:p>
    <w:p w:rsidR="00346399" w:rsidRPr="00BB0F38" w:rsidRDefault="00C17001" w:rsidP="00346399">
      <w:r w:rsidRPr="00BB0F38">
        <w:t>Абатмент SKY exso «СКАЙ эксо» может использоваться в качестве постоянного абатмента</w:t>
      </w:r>
      <w:r w:rsidR="00346399" w:rsidRPr="00BB0F38">
        <w:t xml:space="preserve"> </w:t>
      </w:r>
      <w:r w:rsidRPr="00BB0F38">
        <w:t>для установки коронки и</w:t>
      </w:r>
      <w:r w:rsidR="00346399" w:rsidRPr="00BB0F38">
        <w:t xml:space="preserve"> </w:t>
      </w:r>
      <w:r w:rsidRPr="00BB0F38">
        <w:t>мостовидных протезов</w:t>
      </w:r>
      <w:r w:rsidR="00346399" w:rsidRPr="00BB0F38">
        <w:t xml:space="preserve"> </w:t>
      </w:r>
      <w:r w:rsidRPr="00BB0F38">
        <w:t>в адентичные и</w:t>
      </w:r>
      <w:r w:rsidR="00346399" w:rsidRPr="00BB0F38">
        <w:t xml:space="preserve"> </w:t>
      </w:r>
      <w:r w:rsidRPr="00BB0F38">
        <w:t>частично адентичные костные гребни</w:t>
      </w:r>
      <w:r w:rsidR="00346399" w:rsidRPr="00BB0F38">
        <w:t xml:space="preserve">. </w:t>
      </w:r>
    </w:p>
    <w:p w:rsidR="00346399" w:rsidRPr="00BB0F38" w:rsidRDefault="00C17001" w:rsidP="00346399">
      <w:pPr>
        <w:rPr>
          <w:u w:val="single"/>
        </w:rPr>
      </w:pPr>
      <w:r w:rsidRPr="00BB0F38">
        <w:rPr>
          <w:u w:val="single"/>
        </w:rPr>
        <w:t>Фиксация зубных протезов</w:t>
      </w:r>
      <w:r w:rsidR="00346399" w:rsidRPr="00BB0F38">
        <w:rPr>
          <w:u w:val="single"/>
        </w:rPr>
        <w:t>:</w:t>
      </w:r>
    </w:p>
    <w:p w:rsidR="00346399" w:rsidRPr="00BB0F38" w:rsidRDefault="00C17001" w:rsidP="00346399">
      <w:r w:rsidRPr="00BB0F38">
        <w:t>Абатмент SKY exso «СКАЙ эксо» может использоваться для изготовления</w:t>
      </w:r>
      <w:r w:rsidR="00346399" w:rsidRPr="00BB0F38">
        <w:t xml:space="preserve"> </w:t>
      </w:r>
      <w:r w:rsidRPr="00BB0F38">
        <w:t>полносъемных зубных протезов</w:t>
      </w:r>
      <w:r w:rsidR="00346399" w:rsidRPr="00BB0F38">
        <w:t>.</w:t>
      </w:r>
    </w:p>
    <w:p w:rsidR="00346399" w:rsidRPr="00BB0F38" w:rsidRDefault="00346399" w:rsidP="00A729AC">
      <w:pPr>
        <w:spacing w:before="60"/>
        <w:rPr>
          <w:szCs w:val="24"/>
        </w:rPr>
      </w:pPr>
      <w:r w:rsidRPr="00BB0F38">
        <w:rPr>
          <w:b/>
          <w:szCs w:val="24"/>
        </w:rPr>
        <w:t>3. Противопоказания</w:t>
      </w:r>
    </w:p>
    <w:p w:rsidR="00346399" w:rsidRPr="00BB0F38" w:rsidRDefault="00346399" w:rsidP="00346399">
      <w:r w:rsidRPr="00BB0F38">
        <w:rPr>
          <w:szCs w:val="24"/>
        </w:rPr>
        <w:t xml:space="preserve">Абатмент SKY exso «СКАЙ эксо» </w:t>
      </w:r>
      <w:r w:rsidRPr="00BB0F38">
        <w:t>не следует применять при наличии стандартных противопоказаний зубной имплантологии, например, пациенты с проблемами сердечно</w:t>
      </w:r>
      <w:r w:rsidR="00A729AC">
        <w:t>-</w:t>
      </w:r>
      <w:r w:rsidRPr="00BB0F38">
        <w:t>сосудистой системы</w:t>
      </w:r>
      <w:r w:rsidRPr="00BB0F38">
        <w:rPr>
          <w:szCs w:val="24"/>
        </w:rPr>
        <w:t xml:space="preserve">, бруксизмом, остеопороз, </w:t>
      </w:r>
      <w:r w:rsidRPr="00BB0F38">
        <w:t>курильщики со стажем, алкоголики, диабет и нарушения обмена веществ</w:t>
      </w:r>
      <w:r w:rsidRPr="00BB0F38">
        <w:rPr>
          <w:szCs w:val="24"/>
        </w:rPr>
        <w:t xml:space="preserve">, а также </w:t>
      </w:r>
      <w:r w:rsidRPr="00BB0F38">
        <w:t>недостаточная первичная стабильность имплантатов. Продукт запрещается применять на пациентах с подозрением на аллергию до завершения аллергических проб, подтверждающих отсутствие у пациента аллергии на материалы, содержащиеся в продукте. Кроме того, системы для фиксации протезов не должны использоваться для изготовления односторонних протезов с концевым седлом без поперечной опоры.</w:t>
      </w:r>
    </w:p>
    <w:p w:rsidR="009A0C89" w:rsidRPr="00BB0F38" w:rsidRDefault="009A0C89" w:rsidP="00A729AC">
      <w:pPr>
        <w:spacing w:before="60"/>
        <w:rPr>
          <w:b/>
        </w:rPr>
      </w:pPr>
      <w:r w:rsidRPr="00BB0F38">
        <w:rPr>
          <w:b/>
        </w:rPr>
        <w:t>4.</w:t>
      </w:r>
      <w:r w:rsidRPr="00BB0F38">
        <w:rPr>
          <w:b/>
        </w:rPr>
        <w:tab/>
        <w:t>Хранение и срок службы</w:t>
      </w:r>
    </w:p>
    <w:p w:rsidR="00A729AC" w:rsidRPr="00BB0F38" w:rsidRDefault="009A0C89" w:rsidP="009A0C89">
      <w:r w:rsidRPr="00BB0F38">
        <w:t>Продукт поставляется нестерильным, необходимо обеспечить хранение в сухом месте без пыли в оригинальной упаковке.</w:t>
      </w:r>
    </w:p>
    <w:p w:rsidR="00BB0F38" w:rsidRPr="00BB0F38" w:rsidRDefault="009A0C89" w:rsidP="00A729AC">
      <w:pPr>
        <w:spacing w:before="60" w:after="60"/>
        <w:rPr>
          <w:b/>
          <w:szCs w:val="24"/>
        </w:rPr>
      </w:pPr>
      <w:r w:rsidRPr="00BB0F38">
        <w:rPr>
          <w:b/>
          <w:szCs w:val="24"/>
        </w:rPr>
        <w:t>5. Обработка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0C89" w:rsidRPr="00BB0F38" w:rsidTr="004E2A1A">
        <w:tc>
          <w:tcPr>
            <w:tcW w:w="9571" w:type="dxa"/>
          </w:tcPr>
          <w:p w:rsidR="009A0C89" w:rsidRPr="00BB0F38" w:rsidRDefault="009A0C89" w:rsidP="004E2A1A">
            <w:pPr>
              <w:rPr>
                <w:szCs w:val="24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2BEB451B" wp14:editId="7BC6E20A">
                  <wp:extent cx="239942" cy="191818"/>
                  <wp:effectExtent l="19050" t="0" r="770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F38">
              <w:rPr>
                <w:b/>
              </w:rPr>
              <w:t xml:space="preserve"> </w:t>
            </w:r>
            <w:r w:rsidR="00BB0F38" w:rsidRPr="00BB0F38">
              <w:rPr>
                <w:b/>
              </w:rPr>
              <w:t>ВНИМАНИЕ</w:t>
            </w:r>
          </w:p>
          <w:p w:rsidR="009A0C89" w:rsidRPr="00A729AC" w:rsidRDefault="009A0C89" w:rsidP="009A0C89">
            <w:pPr>
              <w:rPr>
                <w:sz w:val="23"/>
                <w:szCs w:val="23"/>
              </w:rPr>
            </w:pPr>
            <w:r w:rsidRPr="00A729AC">
              <w:rPr>
                <w:sz w:val="23"/>
                <w:szCs w:val="23"/>
              </w:rPr>
              <w:t>Как правило, мы рекомендуем тщательное хирургическое и ортопедическое планирование и выбор компонентов для протезирования в зависимости от ситуации и типа протезирования.</w:t>
            </w:r>
          </w:p>
          <w:p w:rsidR="009A0C89" w:rsidRPr="00A729AC" w:rsidRDefault="009A0C89" w:rsidP="009A0C89">
            <w:pPr>
              <w:rPr>
                <w:sz w:val="23"/>
                <w:szCs w:val="23"/>
              </w:rPr>
            </w:pPr>
            <w:r w:rsidRPr="00A729AC">
              <w:rPr>
                <w:sz w:val="23"/>
                <w:szCs w:val="23"/>
              </w:rPr>
              <w:t xml:space="preserve">Не допускается клиническое применение крепежных винтов, используемых в лаборатории, поскольку в лаборатории они подвергаются нагрузкам, что означает, что нельзя гарантировать их долгосрочное и надежное позиционирование. Компания bredent medical </w:t>
            </w:r>
            <w:r w:rsidR="00BB0F38" w:rsidRPr="00A729AC">
              <w:rPr>
                <w:sz w:val="23"/>
                <w:szCs w:val="23"/>
              </w:rPr>
              <w:t>рекомендует</w:t>
            </w:r>
            <w:r w:rsidRPr="00A729AC">
              <w:rPr>
                <w:sz w:val="23"/>
                <w:szCs w:val="23"/>
              </w:rPr>
              <w:t xml:space="preserve"> использовать специальные лабораторные винты для работ в лаборатории. </w:t>
            </w:r>
          </w:p>
          <w:p w:rsidR="009A0C89" w:rsidRPr="00A729AC" w:rsidRDefault="009A0C89" w:rsidP="009A0C89">
            <w:pPr>
              <w:rPr>
                <w:sz w:val="23"/>
                <w:szCs w:val="23"/>
              </w:rPr>
            </w:pPr>
            <w:r w:rsidRPr="00A729AC">
              <w:rPr>
                <w:sz w:val="23"/>
                <w:szCs w:val="23"/>
              </w:rPr>
              <w:t xml:space="preserve">Соотношение длины протеза к длине имплантата не должно превышать 1:1,25. Ширина </w:t>
            </w:r>
            <w:r w:rsidRPr="00A729AC">
              <w:rPr>
                <w:sz w:val="23"/>
                <w:szCs w:val="23"/>
              </w:rPr>
              <w:lastRenderedPageBreak/>
              <w:t>протеза не должна превышать диаметр имплантата более чем в полтора раза.</w:t>
            </w:r>
          </w:p>
          <w:p w:rsidR="009A0C89" w:rsidRPr="00BB0F38" w:rsidRDefault="009A0C89" w:rsidP="009A0C89">
            <w:pPr>
              <w:rPr>
                <w:szCs w:val="24"/>
              </w:rPr>
            </w:pPr>
            <w:r w:rsidRPr="00A729AC">
              <w:rPr>
                <w:sz w:val="23"/>
                <w:szCs w:val="23"/>
              </w:rPr>
              <w:t xml:space="preserve">Соединение имплантат-абатмент и </w:t>
            </w:r>
            <w:r w:rsidR="00BB0F38" w:rsidRPr="00A729AC">
              <w:rPr>
                <w:sz w:val="23"/>
                <w:szCs w:val="23"/>
                <w:lang w:val="en-US"/>
              </w:rPr>
              <w:t>Torx</w:t>
            </w:r>
            <w:r w:rsidR="00BB0F38" w:rsidRPr="00A729AC">
              <w:rPr>
                <w:sz w:val="23"/>
                <w:szCs w:val="23"/>
              </w:rPr>
              <w:t xml:space="preserve"> «</w:t>
            </w:r>
            <w:r w:rsidRPr="00A729AC">
              <w:rPr>
                <w:sz w:val="23"/>
                <w:szCs w:val="23"/>
              </w:rPr>
              <w:t>торкс</w:t>
            </w:r>
            <w:r w:rsidR="00BB0F38" w:rsidRPr="00A729AC">
              <w:rPr>
                <w:sz w:val="23"/>
                <w:szCs w:val="23"/>
              </w:rPr>
              <w:t>»</w:t>
            </w:r>
            <w:r w:rsidR="00A729AC">
              <w:rPr>
                <w:sz w:val="23"/>
                <w:szCs w:val="23"/>
              </w:rPr>
              <w:t xml:space="preserve"> не подлежи</w:t>
            </w:r>
            <w:r w:rsidRPr="00A729AC">
              <w:rPr>
                <w:sz w:val="23"/>
                <w:szCs w:val="23"/>
              </w:rPr>
              <w:t>т индивидуальной подгонке для любого типа зубного протеза.</w:t>
            </w:r>
          </w:p>
        </w:tc>
      </w:tr>
    </w:tbl>
    <w:p w:rsidR="009A0C89" w:rsidRPr="00BB0F38" w:rsidRDefault="009A0C89" w:rsidP="009A0C89"/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</w:tblGrid>
      <w:tr w:rsidR="009A0C89" w:rsidRPr="00BB0F38" w:rsidTr="009A0C89">
        <w:tc>
          <w:tcPr>
            <w:tcW w:w="1241" w:type="dxa"/>
          </w:tcPr>
          <w:p w:rsidR="009A0C89" w:rsidRPr="00BB0F38" w:rsidRDefault="009A0C89" w:rsidP="009A0C89">
            <w:r w:rsidRPr="00BB0F38">
              <w:rPr>
                <w:noProof/>
                <w:lang w:eastAsia="ru-RU"/>
              </w:rPr>
              <w:drawing>
                <wp:inline distT="0" distB="0" distL="0" distR="0" wp14:anchorId="17DA938B" wp14:editId="375B035A">
                  <wp:extent cx="532765" cy="763270"/>
                  <wp:effectExtent l="19050" t="0" r="63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C89" w:rsidRPr="00BB0F38" w:rsidTr="009A0C89">
        <w:tc>
          <w:tcPr>
            <w:tcW w:w="1241" w:type="dxa"/>
          </w:tcPr>
          <w:p w:rsidR="009A0C89" w:rsidRPr="004030E7" w:rsidRDefault="004030E7" w:rsidP="009A0C89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9A0C89" w:rsidRPr="004030E7">
              <w:rPr>
                <w:sz w:val="22"/>
              </w:rPr>
              <w:t>Рис. 1</w:t>
            </w:r>
          </w:p>
        </w:tc>
      </w:tr>
    </w:tbl>
    <w:p w:rsidR="009A0C89" w:rsidRPr="00BB0F38" w:rsidRDefault="002277A1" w:rsidP="009A0C89">
      <w:pPr>
        <w:rPr>
          <w:b/>
        </w:rPr>
      </w:pPr>
      <w:r w:rsidRPr="00BB0F38">
        <w:rPr>
          <w:b/>
        </w:rPr>
        <w:t>Использование в качестве формирователя десны</w:t>
      </w:r>
      <w:r w:rsidR="009A0C89" w:rsidRPr="00BB0F38">
        <w:rPr>
          <w:b/>
        </w:rPr>
        <w:t>:</w:t>
      </w:r>
    </w:p>
    <w:p w:rsidR="009A0C89" w:rsidRPr="00BB0F38" w:rsidRDefault="002277A1" w:rsidP="009A0C89">
      <w:r w:rsidRPr="00BB0F38">
        <w:t>Если абатмент SKY exso «СКАЙ эксо»</w:t>
      </w:r>
      <w:r w:rsidR="009A0C89" w:rsidRPr="00BB0F38">
        <w:t xml:space="preserve"> </w:t>
      </w:r>
      <w:r w:rsidRPr="00BB0F38">
        <w:t>предназначен для использования в качестве</w:t>
      </w:r>
      <w:r w:rsidR="009A0C89" w:rsidRPr="00BB0F38">
        <w:t xml:space="preserve"> </w:t>
      </w:r>
      <w:r w:rsidRPr="00BB0F38">
        <w:t>формирователя десны</w:t>
      </w:r>
      <w:r w:rsidR="009A0C89" w:rsidRPr="00BB0F38">
        <w:t xml:space="preserve">, </w:t>
      </w:r>
      <w:r w:rsidRPr="00BB0F38">
        <w:t>верхняя часть абатмента должна быть срезана</w:t>
      </w:r>
      <w:r w:rsidR="009A0C89" w:rsidRPr="00BB0F38">
        <w:t xml:space="preserve">; </w:t>
      </w:r>
      <w:r w:rsidR="004030E7">
        <w:t>см. р</w:t>
      </w:r>
      <w:r w:rsidRPr="00BB0F38">
        <w:t>ис</w:t>
      </w:r>
      <w:r w:rsidR="009A0C89" w:rsidRPr="00BB0F38">
        <w:t xml:space="preserve">. 1. </w:t>
      </w:r>
      <w:r w:rsidRPr="00BB0F38">
        <w:t>Необходимо сохранить достаточную высоту абатмента для</w:t>
      </w:r>
      <w:r w:rsidR="009A0C89" w:rsidRPr="00BB0F38">
        <w:t xml:space="preserve"> </w:t>
      </w:r>
      <w:r w:rsidRPr="00BB0F38">
        <w:t>головки винта</w:t>
      </w:r>
      <w:r w:rsidR="009A0C89" w:rsidRPr="00BB0F38">
        <w:t xml:space="preserve">. </w:t>
      </w:r>
      <w:r w:rsidRPr="00BB0F38">
        <w:t>После соответствующей очистки и</w:t>
      </w:r>
      <w:r w:rsidR="009A0C89" w:rsidRPr="00BB0F38">
        <w:t xml:space="preserve"> </w:t>
      </w:r>
      <w:r w:rsidRPr="00BB0F38">
        <w:t>подготовки</w:t>
      </w:r>
      <w:r w:rsidR="009A0C89" w:rsidRPr="00BB0F38">
        <w:t xml:space="preserve"> (</w:t>
      </w:r>
      <w:r w:rsidRPr="00BB0F38">
        <w:t>стерилизации) формирователь десны может быть</w:t>
      </w:r>
      <w:r w:rsidR="009A0C89" w:rsidRPr="00BB0F38">
        <w:t xml:space="preserve"> </w:t>
      </w:r>
      <w:r w:rsidRPr="00BB0F38">
        <w:t>навинчен на имплантаты</w:t>
      </w:r>
      <w:r w:rsidR="009A0C89" w:rsidRPr="00BB0F38">
        <w:t xml:space="preserve"> </w:t>
      </w:r>
      <w:r w:rsidRPr="00BB0F38">
        <w:t>непосредственно в ходе хирургической операции или</w:t>
      </w:r>
      <w:r w:rsidR="009A0C89" w:rsidRPr="00BB0F38">
        <w:t xml:space="preserve"> </w:t>
      </w:r>
      <w:r w:rsidRPr="00BB0F38">
        <w:t>после выполнения разреза</w:t>
      </w:r>
      <w:r w:rsidR="009A0C89" w:rsidRPr="00BB0F38">
        <w:t xml:space="preserve">. </w:t>
      </w:r>
      <w:r w:rsidR="004030E7">
        <w:t>Для этой цели следует</w:t>
      </w:r>
      <w:r w:rsidRPr="00BB0F38">
        <w:t xml:space="preserve"> использовать</w:t>
      </w:r>
      <w:r w:rsidR="009A0C89" w:rsidRPr="00BB0F38">
        <w:t xml:space="preserve"> </w:t>
      </w:r>
      <w:r w:rsidRPr="00BB0F38">
        <w:t>поставленный в комплекте винт для абатмента</w:t>
      </w:r>
      <w:r w:rsidR="009A0C89" w:rsidRPr="00BB0F38">
        <w:t xml:space="preserve">. </w:t>
      </w:r>
      <w:r w:rsidRPr="00BB0F38">
        <w:t>Не превышать максимальный момент затяжки</w:t>
      </w:r>
      <w:r w:rsidR="009A0C89" w:rsidRPr="00BB0F38">
        <w:t xml:space="preserve"> 10 </w:t>
      </w:r>
      <w:r w:rsidRPr="00BB0F38">
        <w:t>Нсм</w:t>
      </w:r>
      <w:r w:rsidR="009A0C89" w:rsidRPr="00BB0F38">
        <w:t xml:space="preserve"> </w:t>
      </w:r>
      <w:r w:rsidRPr="00BB0F38">
        <w:t>и</w:t>
      </w:r>
      <w:r w:rsidR="009A0C89" w:rsidRPr="00BB0F38">
        <w:t xml:space="preserve"> </w:t>
      </w:r>
      <w:r w:rsidRPr="00BB0F38">
        <w:t>максимальное время нахождения</w:t>
      </w:r>
      <w:r w:rsidR="009A0C89" w:rsidRPr="00BB0F38">
        <w:t xml:space="preserve"> 6 </w:t>
      </w:r>
      <w:r w:rsidRPr="00BB0F38">
        <w:t>месяцев</w:t>
      </w:r>
      <w:r w:rsidR="009A0C89" w:rsidRPr="00BB0F38">
        <w:t>.</w:t>
      </w:r>
    </w:p>
    <w:p w:rsidR="009A0C89" w:rsidRPr="00BB0F38" w:rsidRDefault="002C2FE3" w:rsidP="004030E7">
      <w:pPr>
        <w:spacing w:before="60"/>
        <w:rPr>
          <w:b/>
        </w:rPr>
      </w:pPr>
      <w:r w:rsidRPr="00BB0F38">
        <w:rPr>
          <w:b/>
        </w:rPr>
        <w:t>Использование в качестве абатмента для оттиска</w:t>
      </w:r>
      <w:r w:rsidR="009A0C89" w:rsidRPr="00BB0F38">
        <w:rPr>
          <w:b/>
        </w:rPr>
        <w:t>:</w:t>
      </w:r>
    </w:p>
    <w:p w:rsidR="009A0C89" w:rsidRPr="00BB0F38" w:rsidRDefault="002C2FE3" w:rsidP="009A0C89">
      <w:r w:rsidRPr="00BB0F38">
        <w:t>Закрытый оттиск снимается</w:t>
      </w:r>
      <w:r w:rsidR="009A0C89" w:rsidRPr="00BB0F38">
        <w:t xml:space="preserve"> </w:t>
      </w:r>
      <w:r w:rsidRPr="00BB0F38">
        <w:t>немедленно после установки имплантата</w:t>
      </w:r>
      <w:r w:rsidR="009A0C89" w:rsidRPr="00BB0F38">
        <w:t xml:space="preserve"> </w:t>
      </w:r>
      <w:r w:rsidRPr="00BB0F38">
        <w:t>или после периода заживления, который составляет примерно от</w:t>
      </w:r>
      <w:r w:rsidR="009A0C89" w:rsidRPr="00BB0F38">
        <w:t xml:space="preserve"> 2 </w:t>
      </w:r>
      <w:r w:rsidRPr="00BB0F38">
        <w:t>до</w:t>
      </w:r>
      <w:r w:rsidR="009A0C89" w:rsidRPr="00BB0F38">
        <w:t xml:space="preserve"> 3 </w:t>
      </w:r>
      <w:r w:rsidRPr="00BB0F38">
        <w:t>месяцев</w:t>
      </w:r>
      <w:r w:rsidR="009A0C89" w:rsidRPr="00BB0F38">
        <w:t xml:space="preserve">. </w:t>
      </w:r>
      <w:r w:rsidRPr="00BB0F38">
        <w:t>Абатмент SKY exso «СКАЙ эксо» навинчивается на имплантат</w:t>
      </w:r>
      <w:r w:rsidR="009A0C89" w:rsidRPr="00BB0F38">
        <w:t xml:space="preserve"> (</w:t>
      </w:r>
      <w:r w:rsidRPr="00BB0F38">
        <w:t>момент затяжки</w:t>
      </w:r>
      <w:r w:rsidR="009A0C89" w:rsidRPr="00BB0F38">
        <w:t xml:space="preserve">: 10 </w:t>
      </w:r>
      <w:r w:rsidRPr="00BB0F38">
        <w:t>Нсм</w:t>
      </w:r>
      <w:r w:rsidR="009A0C89" w:rsidRPr="00BB0F38">
        <w:t xml:space="preserve">) </w:t>
      </w:r>
      <w:r w:rsidRPr="00BB0F38">
        <w:t>с использованием отвертки</w:t>
      </w:r>
      <w:r w:rsidR="009A0C89" w:rsidRPr="00BB0F38">
        <w:t xml:space="preserve">. </w:t>
      </w:r>
      <w:r w:rsidRPr="00BB0F38">
        <w:t>Необходимо избегать</w:t>
      </w:r>
      <w:r w:rsidR="009A0C89" w:rsidRPr="00BB0F38">
        <w:t xml:space="preserve"> </w:t>
      </w:r>
      <w:r w:rsidRPr="00BB0F38">
        <w:t>давления или вклинивания в</w:t>
      </w:r>
      <w:r w:rsidR="009A0C89" w:rsidRPr="00BB0F38">
        <w:t xml:space="preserve"> </w:t>
      </w:r>
      <w:r w:rsidRPr="00BB0F38">
        <w:t>десну и другие материалы</w:t>
      </w:r>
      <w:r w:rsidR="009A0C89" w:rsidRPr="00BB0F38">
        <w:t xml:space="preserve">. </w:t>
      </w:r>
      <w:r w:rsidRPr="00BB0F38">
        <w:t>Абатмент для оттиска должен</w:t>
      </w:r>
      <w:r w:rsidR="009A0C89" w:rsidRPr="00BB0F38">
        <w:t xml:space="preserve"> </w:t>
      </w:r>
      <w:r w:rsidR="004E2A1A" w:rsidRPr="00BB0F38">
        <w:t>быть установлен вплотную на имплантате</w:t>
      </w:r>
      <w:r w:rsidR="009A0C89" w:rsidRPr="00BB0F38">
        <w:t xml:space="preserve"> </w:t>
      </w:r>
      <w:r w:rsidR="004E2A1A" w:rsidRPr="00BB0F38">
        <w:t>для обеспечения точного переноса</w:t>
      </w:r>
      <w:r w:rsidR="009A0C89" w:rsidRPr="00BB0F38">
        <w:t xml:space="preserve"> </w:t>
      </w:r>
      <w:r w:rsidR="004E2A1A" w:rsidRPr="00BB0F38">
        <w:t>внутриротового положения</w:t>
      </w:r>
      <w:r w:rsidR="009A0C89" w:rsidRPr="00BB0F38">
        <w:t xml:space="preserve">. </w:t>
      </w:r>
      <w:r w:rsidR="004030E7">
        <w:t>Следует</w:t>
      </w:r>
      <w:r w:rsidR="004E2A1A" w:rsidRPr="00BB0F38">
        <w:t xml:space="preserve"> соблюдать инструкции по применению</w:t>
      </w:r>
      <w:r w:rsidR="009A0C89" w:rsidRPr="00BB0F38">
        <w:t xml:space="preserve"> </w:t>
      </w:r>
      <w:r w:rsidR="004E2A1A" w:rsidRPr="00BB0F38">
        <w:t>используемого</w:t>
      </w:r>
      <w:r w:rsidR="004030E7" w:rsidRPr="004030E7">
        <w:t xml:space="preserve"> оттискного материала</w:t>
      </w:r>
      <w:r w:rsidR="004030E7">
        <w:t>.</w:t>
      </w:r>
      <w:r w:rsidR="004030E7" w:rsidRPr="004030E7">
        <w:t xml:space="preserve"> Рекомендуется использовать для снятия</w:t>
      </w:r>
      <w:r w:rsidR="004030E7">
        <w:t xml:space="preserve"> оттиска</w:t>
      </w:r>
    </w:p>
    <w:tbl>
      <w:tblPr>
        <w:tblStyle w:val="a3"/>
        <w:tblpPr w:leftFromText="180" w:rightFromText="180" w:vertAnchor="text" w:horzAnchor="margin" w:tblpXSpec="right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</w:tblGrid>
      <w:tr w:rsidR="009A0C89" w:rsidRPr="00BB0F38" w:rsidTr="009A0C89">
        <w:tc>
          <w:tcPr>
            <w:tcW w:w="1241" w:type="dxa"/>
          </w:tcPr>
          <w:p w:rsidR="009A0C89" w:rsidRPr="00BB0F38" w:rsidRDefault="009A0C89" w:rsidP="009A0C89">
            <w:r w:rsidRPr="00BB0F38">
              <w:rPr>
                <w:noProof/>
                <w:lang w:eastAsia="ru-RU"/>
              </w:rPr>
              <w:drawing>
                <wp:inline distT="0" distB="0" distL="0" distR="0" wp14:anchorId="399C74F4" wp14:editId="423F85A3">
                  <wp:extent cx="609103" cy="1063450"/>
                  <wp:effectExtent l="19050" t="0" r="497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2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03" cy="106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C89" w:rsidRPr="00BB0F38" w:rsidTr="009A0C89">
        <w:tc>
          <w:tcPr>
            <w:tcW w:w="1241" w:type="dxa"/>
          </w:tcPr>
          <w:p w:rsidR="009A0C89" w:rsidRPr="004030E7" w:rsidRDefault="004030E7" w:rsidP="009A0C89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9A0C89" w:rsidRPr="004030E7">
              <w:rPr>
                <w:sz w:val="22"/>
              </w:rPr>
              <w:t>Рис. 2</w:t>
            </w:r>
          </w:p>
        </w:tc>
      </w:tr>
    </w:tbl>
    <w:p w:rsidR="004E2A1A" w:rsidRPr="00F86ACD" w:rsidRDefault="004E2A1A" w:rsidP="009A0C89">
      <w:pPr>
        <w:rPr>
          <w:lang w:val="en-US"/>
        </w:rPr>
      </w:pPr>
      <w:r w:rsidRPr="00BB0F38">
        <w:t>материалы</w:t>
      </w:r>
      <w:r w:rsidR="009A0C89" w:rsidRPr="004030E7">
        <w:rPr>
          <w:lang w:val="en-US"/>
        </w:rPr>
        <w:t xml:space="preserve"> brecision implantat light (</w:t>
      </w:r>
      <w:r w:rsidRPr="004030E7">
        <w:rPr>
          <w:lang w:val="en-US"/>
        </w:rPr>
        <w:t>№</w:t>
      </w:r>
      <w:r w:rsidR="009A0C89" w:rsidRPr="004030E7">
        <w:rPr>
          <w:lang w:val="en-US"/>
        </w:rPr>
        <w:t xml:space="preserve"> 580 BL05 0, bredent medical GmbH &amp; Co. </w:t>
      </w:r>
      <w:r w:rsidR="009A0C89" w:rsidRPr="00A729AC">
        <w:rPr>
          <w:lang w:val="en-US"/>
        </w:rPr>
        <w:t xml:space="preserve">KG) </w:t>
      </w:r>
      <w:r w:rsidRPr="00BB0F38">
        <w:t>и</w:t>
      </w:r>
      <w:r w:rsidR="009A0C89" w:rsidRPr="00A729AC">
        <w:rPr>
          <w:lang w:val="en-US"/>
        </w:rPr>
        <w:t xml:space="preserve"> brecision putty soft (</w:t>
      </w:r>
      <w:r w:rsidRPr="00A729AC">
        <w:rPr>
          <w:lang w:val="en-US"/>
        </w:rPr>
        <w:t>№</w:t>
      </w:r>
      <w:r w:rsidR="009A0C89" w:rsidRPr="00A729AC">
        <w:rPr>
          <w:lang w:val="en-US"/>
        </w:rPr>
        <w:t xml:space="preserve"> 580 0002 4, bredent medical GmbH &amp; Co. KG).</w:t>
      </w:r>
    </w:p>
    <w:p w:rsidR="009A0C89" w:rsidRPr="00BB0F38" w:rsidRDefault="004E2A1A" w:rsidP="004030E7">
      <w:pPr>
        <w:spacing w:before="60"/>
        <w:rPr>
          <w:b/>
        </w:rPr>
      </w:pPr>
      <w:r w:rsidRPr="00BB0F38">
        <w:rPr>
          <w:b/>
        </w:rPr>
        <w:t>Использование в качестве титанового абатмента</w:t>
      </w:r>
      <w:r w:rsidR="009A0C89" w:rsidRPr="00BB0F38">
        <w:rPr>
          <w:b/>
        </w:rPr>
        <w:t>:</w:t>
      </w:r>
    </w:p>
    <w:p w:rsidR="009A0C89" w:rsidRPr="00BB0F38" w:rsidRDefault="004E2A1A" w:rsidP="004030E7">
      <w:pPr>
        <w:spacing w:after="60"/>
      </w:pPr>
      <w:r w:rsidRPr="00BB0F38">
        <w:t>Если абатмент SKY exso «СКАЙ эксо» предназначен для использования в качестве постоянного абатмента</w:t>
      </w:r>
      <w:r w:rsidR="009A0C89" w:rsidRPr="00BB0F38">
        <w:t xml:space="preserve">, </w:t>
      </w:r>
      <w:r w:rsidRPr="00BB0F38">
        <w:t>верхняя часть абатмента должна быть срезана</w:t>
      </w:r>
      <w:r w:rsidR="009A0C89" w:rsidRPr="00BB0F38">
        <w:t xml:space="preserve">, </w:t>
      </w:r>
      <w:r w:rsidR="004030E7">
        <w:t>см. р</w:t>
      </w:r>
      <w:r w:rsidRPr="00BB0F38">
        <w:t>ис</w:t>
      </w:r>
      <w:r w:rsidR="004030E7">
        <w:t>.</w:t>
      </w:r>
      <w:r w:rsidR="009A0C89" w:rsidRPr="00BB0F38">
        <w:t xml:space="preserve"> 2. </w:t>
      </w:r>
      <w:r w:rsidRPr="00BB0F38">
        <w:rPr>
          <w:szCs w:val="24"/>
        </w:rPr>
        <w:t xml:space="preserve">Абатмент SKY exso «СКАЙ эксо» </w:t>
      </w:r>
      <w:r w:rsidRPr="00BB0F38">
        <w:t>может быть индивидуально подогнан с использованием</w:t>
      </w:r>
      <w:r w:rsidR="009A0C89" w:rsidRPr="00BB0F38">
        <w:t xml:space="preserve"> </w:t>
      </w:r>
      <w:r w:rsidRPr="00BB0F38">
        <w:t>стандартных стоматологических техник</w:t>
      </w:r>
      <w:r w:rsidR="009A0C89" w:rsidRPr="00BB0F38">
        <w:t xml:space="preserve">. </w:t>
      </w:r>
      <w:r w:rsidRPr="00BB0F38">
        <w:t>Соединение абатмент-имплантат</w:t>
      </w:r>
      <w:r w:rsidR="009A0C89" w:rsidRPr="00BB0F38">
        <w:t xml:space="preserve"> </w:t>
      </w:r>
      <w:r w:rsidRPr="00BB0F38">
        <w:t xml:space="preserve">и </w:t>
      </w:r>
      <w:r w:rsidR="00BB0F38">
        <w:rPr>
          <w:szCs w:val="24"/>
          <w:lang w:val="en-US"/>
        </w:rPr>
        <w:t>Torx</w:t>
      </w:r>
      <w:r w:rsidR="00BB0F38" w:rsidRPr="00A729AC">
        <w:rPr>
          <w:szCs w:val="24"/>
        </w:rPr>
        <w:t xml:space="preserve"> </w:t>
      </w:r>
      <w:r w:rsidR="00BB0F38">
        <w:rPr>
          <w:szCs w:val="24"/>
        </w:rPr>
        <w:t>«</w:t>
      </w:r>
      <w:r w:rsidR="00BB0F38" w:rsidRPr="00BB0F38">
        <w:rPr>
          <w:szCs w:val="24"/>
        </w:rPr>
        <w:t>торкс</w:t>
      </w:r>
      <w:r w:rsidR="00BB0F38">
        <w:rPr>
          <w:szCs w:val="24"/>
        </w:rPr>
        <w:t>»</w:t>
      </w:r>
      <w:r w:rsidR="00BB0F38" w:rsidRPr="00BB0F38">
        <w:rPr>
          <w:szCs w:val="24"/>
        </w:rPr>
        <w:t xml:space="preserve"> </w:t>
      </w:r>
      <w:r w:rsidR="004030E7">
        <w:t>не подлежи</w:t>
      </w:r>
      <w:r w:rsidRPr="00BB0F38">
        <w:t>т индивидуальной подгонке</w:t>
      </w:r>
      <w:r w:rsidR="009A0C89" w:rsidRPr="00BB0F38">
        <w:t xml:space="preserve">. </w:t>
      </w:r>
      <w:r w:rsidRPr="00BB0F38">
        <w:t>При уменьшении высот</w:t>
      </w:r>
      <w:r w:rsidR="001A0B63" w:rsidRPr="00BB0F38">
        <w:t>ы</w:t>
      </w:r>
      <w:r w:rsidRPr="00BB0F38">
        <w:t xml:space="preserve"> абатмента или</w:t>
      </w:r>
      <w:r w:rsidR="009A0C89" w:rsidRPr="00BB0F38">
        <w:t xml:space="preserve"> </w:t>
      </w:r>
      <w:r w:rsidRPr="00BB0F38">
        <w:t>его индивидуальной подгонке</w:t>
      </w:r>
      <w:r w:rsidR="009A0C89" w:rsidRPr="00BB0F38">
        <w:t xml:space="preserve"> </w:t>
      </w:r>
      <w:r w:rsidRPr="00BB0F38">
        <w:t>не допускать повреждения головки винта</w:t>
      </w:r>
      <w:r w:rsidR="009A0C89" w:rsidRPr="00BB0F38">
        <w:t xml:space="preserve">. </w:t>
      </w:r>
      <w:r w:rsidRPr="00BB0F38">
        <w:t>Необходимо сохранить достаточную толщину стенки</w:t>
      </w:r>
      <w:r w:rsidR="009A0C89" w:rsidRPr="00BB0F38">
        <w:t xml:space="preserve"> </w:t>
      </w:r>
      <w:r w:rsidRPr="00BB0F38">
        <w:t>и высоту абатмента в зависимости от</w:t>
      </w:r>
      <w:r w:rsidR="009A0C89" w:rsidRPr="00BB0F38">
        <w:t xml:space="preserve"> </w:t>
      </w:r>
      <w:r w:rsidRPr="00BB0F38">
        <w:t>длины коронки</w:t>
      </w:r>
      <w:r w:rsidR="009A0C89" w:rsidRPr="00BB0F38">
        <w:t xml:space="preserve">. </w:t>
      </w:r>
      <w:r w:rsidRPr="00BB0F38">
        <w:t>Для установки абатмен</w:t>
      </w:r>
      <w:r w:rsidR="004030E7">
        <w:t>тов в ротовую полость следует</w:t>
      </w:r>
      <w:r w:rsidRPr="00BB0F38">
        <w:t xml:space="preserve"> использовать момент затяжки </w:t>
      </w:r>
      <w:r w:rsidR="009A0C89" w:rsidRPr="00BB0F38">
        <w:t xml:space="preserve">25 </w:t>
      </w:r>
      <w:r w:rsidRPr="00BB0F38">
        <w:t>Нсм</w:t>
      </w:r>
      <w:r w:rsidR="009A0C89" w:rsidRPr="00BB0F38">
        <w:t>.</w:t>
      </w:r>
      <w:r w:rsidR="00BB0F38">
        <w:t xml:space="preserve"> 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572A" w:rsidRPr="00BB0F38" w:rsidTr="004E2A1A">
        <w:tc>
          <w:tcPr>
            <w:tcW w:w="9571" w:type="dxa"/>
          </w:tcPr>
          <w:p w:rsidR="0016572A" w:rsidRPr="00BB0F38" w:rsidRDefault="0016572A" w:rsidP="004E2A1A">
            <w:pPr>
              <w:rPr>
                <w:szCs w:val="24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19F6A59E" wp14:editId="263C6B5A">
                  <wp:extent cx="239942" cy="191818"/>
                  <wp:effectExtent l="19050" t="0" r="7708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F38">
              <w:rPr>
                <w:b/>
              </w:rPr>
              <w:t xml:space="preserve"> </w:t>
            </w:r>
            <w:r w:rsidR="00BB0F38" w:rsidRPr="00BB0F38">
              <w:rPr>
                <w:b/>
              </w:rPr>
              <w:t>ВНИМАНИЕ</w:t>
            </w:r>
          </w:p>
          <w:p w:rsidR="0016572A" w:rsidRPr="004030E7" w:rsidRDefault="004E2A1A" w:rsidP="0016572A">
            <w:pPr>
              <w:rPr>
                <w:b/>
                <w:sz w:val="23"/>
                <w:szCs w:val="23"/>
              </w:rPr>
            </w:pPr>
            <w:r w:rsidRPr="004030E7">
              <w:rPr>
                <w:b/>
                <w:sz w:val="23"/>
                <w:szCs w:val="23"/>
              </w:rPr>
              <w:t>Процесс резки для различных показаний</w:t>
            </w:r>
            <w:r w:rsidR="0016572A" w:rsidRPr="004030E7">
              <w:rPr>
                <w:b/>
                <w:sz w:val="23"/>
                <w:szCs w:val="23"/>
              </w:rPr>
              <w:t xml:space="preserve">:  </w:t>
            </w:r>
          </w:p>
          <w:p w:rsidR="0016572A" w:rsidRPr="00BB0F38" w:rsidRDefault="004E2A1A" w:rsidP="001A0B63">
            <w:pPr>
              <w:rPr>
                <w:szCs w:val="24"/>
              </w:rPr>
            </w:pPr>
            <w:r w:rsidRPr="004030E7">
              <w:rPr>
                <w:sz w:val="23"/>
                <w:szCs w:val="23"/>
              </w:rPr>
              <w:t>Если абатмент SKY exso «СКАЙ эксо» предназначен для использования в качестве формирователя десны или титанового абатмента</w:t>
            </w:r>
            <w:r w:rsidR="0016572A" w:rsidRPr="004030E7">
              <w:rPr>
                <w:sz w:val="23"/>
                <w:szCs w:val="23"/>
              </w:rPr>
              <w:t xml:space="preserve">, </w:t>
            </w:r>
            <w:r w:rsidRPr="004030E7">
              <w:rPr>
                <w:sz w:val="23"/>
                <w:szCs w:val="23"/>
              </w:rPr>
              <w:t xml:space="preserve">соответствующая часть должна быть срезана </w:t>
            </w:r>
            <w:r w:rsidR="0016572A" w:rsidRPr="004030E7">
              <w:rPr>
                <w:sz w:val="23"/>
                <w:szCs w:val="23"/>
              </w:rPr>
              <w:t>(</w:t>
            </w:r>
            <w:r w:rsidRPr="004030E7">
              <w:rPr>
                <w:sz w:val="23"/>
                <w:szCs w:val="23"/>
              </w:rPr>
              <w:t>см. рисунки</w:t>
            </w:r>
            <w:r w:rsidR="0016572A" w:rsidRPr="004030E7">
              <w:rPr>
                <w:sz w:val="23"/>
                <w:szCs w:val="23"/>
              </w:rPr>
              <w:t xml:space="preserve"> 1 </w:t>
            </w:r>
            <w:r w:rsidRPr="004030E7">
              <w:rPr>
                <w:sz w:val="23"/>
                <w:szCs w:val="23"/>
              </w:rPr>
              <w:t>и</w:t>
            </w:r>
            <w:r w:rsidR="0016572A" w:rsidRPr="004030E7">
              <w:rPr>
                <w:sz w:val="23"/>
                <w:szCs w:val="23"/>
              </w:rPr>
              <w:t xml:space="preserve"> 2): </w:t>
            </w:r>
            <w:r w:rsidRPr="004030E7">
              <w:rPr>
                <w:sz w:val="23"/>
                <w:szCs w:val="23"/>
              </w:rPr>
              <w:t>для выполнения резки абатмент SKY exso «СКАЙ эксо» должен быть зафиксирован в аналоге имплантата</w:t>
            </w:r>
            <w:r w:rsidR="0016572A" w:rsidRPr="004030E7">
              <w:rPr>
                <w:sz w:val="23"/>
                <w:szCs w:val="23"/>
              </w:rPr>
              <w:t xml:space="preserve"> </w:t>
            </w:r>
            <w:r w:rsidRPr="004030E7">
              <w:rPr>
                <w:sz w:val="23"/>
                <w:szCs w:val="23"/>
              </w:rPr>
              <w:t>с использованием лабораторного винта</w:t>
            </w:r>
            <w:r w:rsidR="0016572A" w:rsidRPr="004030E7">
              <w:rPr>
                <w:sz w:val="23"/>
                <w:szCs w:val="23"/>
              </w:rPr>
              <w:t xml:space="preserve">. </w:t>
            </w:r>
            <w:r w:rsidRPr="004030E7">
              <w:rPr>
                <w:sz w:val="23"/>
                <w:szCs w:val="23"/>
              </w:rPr>
              <w:t xml:space="preserve">Мы рекомендуем использовать для резки алмазный диск  </w:t>
            </w:r>
            <w:r w:rsidR="0016572A" w:rsidRPr="004030E7">
              <w:rPr>
                <w:sz w:val="23"/>
                <w:szCs w:val="23"/>
              </w:rPr>
              <w:t>Giflex-TR (</w:t>
            </w:r>
            <w:r w:rsidRPr="004030E7">
              <w:rPr>
                <w:sz w:val="23"/>
                <w:szCs w:val="23"/>
              </w:rPr>
              <w:t>№</w:t>
            </w:r>
            <w:r w:rsidR="0016572A" w:rsidRPr="004030E7">
              <w:rPr>
                <w:sz w:val="23"/>
                <w:szCs w:val="23"/>
              </w:rPr>
              <w:t xml:space="preserve"> 340 0002 5, bredent GmbH &amp; Co. </w:t>
            </w:r>
            <w:r w:rsidR="0016572A" w:rsidRPr="004030E7">
              <w:rPr>
                <w:sz w:val="23"/>
                <w:szCs w:val="23"/>
                <w:lang w:val="en-US"/>
              </w:rPr>
              <w:t xml:space="preserve">KG) </w:t>
            </w:r>
            <w:r w:rsidRPr="004030E7">
              <w:rPr>
                <w:sz w:val="23"/>
                <w:szCs w:val="23"/>
              </w:rPr>
              <w:t>или</w:t>
            </w:r>
            <w:r w:rsidR="0016572A" w:rsidRPr="004030E7">
              <w:rPr>
                <w:sz w:val="23"/>
                <w:szCs w:val="23"/>
                <w:lang w:val="en-US"/>
              </w:rPr>
              <w:t xml:space="preserve"> Giflex-TR Master x-tray (</w:t>
            </w:r>
            <w:r w:rsidRPr="004030E7">
              <w:rPr>
                <w:sz w:val="23"/>
                <w:szCs w:val="23"/>
                <w:lang w:val="en-US"/>
              </w:rPr>
              <w:t>№</w:t>
            </w:r>
            <w:r w:rsidR="0016572A" w:rsidRPr="004030E7">
              <w:rPr>
                <w:sz w:val="23"/>
                <w:szCs w:val="23"/>
                <w:lang w:val="en-US"/>
              </w:rPr>
              <w:t xml:space="preserve"> 340 00M2 5, bredent GmbH &amp; Co. </w:t>
            </w:r>
            <w:r w:rsidR="0016572A" w:rsidRPr="004030E7">
              <w:rPr>
                <w:sz w:val="23"/>
                <w:szCs w:val="23"/>
              </w:rPr>
              <w:t xml:space="preserve">KG). </w:t>
            </w:r>
            <w:r w:rsidRPr="004030E7">
              <w:rPr>
                <w:sz w:val="23"/>
                <w:szCs w:val="23"/>
              </w:rPr>
              <w:t>Необходимо выполнить шлифовку поверхности</w:t>
            </w:r>
            <w:r w:rsidR="0016572A" w:rsidRPr="004030E7">
              <w:rPr>
                <w:sz w:val="23"/>
                <w:szCs w:val="23"/>
              </w:rPr>
              <w:t xml:space="preserve"> </w:t>
            </w:r>
            <w:r w:rsidRPr="004030E7">
              <w:rPr>
                <w:sz w:val="23"/>
                <w:szCs w:val="23"/>
              </w:rPr>
              <w:t>после резки с использованием алмазного диска</w:t>
            </w:r>
            <w:r w:rsidR="0016572A" w:rsidRPr="004030E7">
              <w:rPr>
                <w:sz w:val="23"/>
                <w:szCs w:val="23"/>
              </w:rPr>
              <w:t xml:space="preserve"> </w:t>
            </w:r>
            <w:r w:rsidRPr="004030E7">
              <w:rPr>
                <w:sz w:val="23"/>
                <w:szCs w:val="23"/>
              </w:rPr>
              <w:t>для удаления шероховатостей и заусениц</w:t>
            </w:r>
            <w:r w:rsidR="0016572A" w:rsidRPr="004030E7">
              <w:rPr>
                <w:sz w:val="23"/>
                <w:szCs w:val="23"/>
              </w:rPr>
              <w:t xml:space="preserve">. </w:t>
            </w:r>
            <w:r w:rsidRPr="004030E7">
              <w:rPr>
                <w:sz w:val="23"/>
                <w:szCs w:val="23"/>
              </w:rPr>
              <w:t>Затем необходимо выполнить полировку поверхности</w:t>
            </w:r>
            <w:r w:rsidR="0016572A" w:rsidRPr="004030E7">
              <w:rPr>
                <w:sz w:val="23"/>
                <w:szCs w:val="23"/>
              </w:rPr>
              <w:t xml:space="preserve"> </w:t>
            </w:r>
            <w:r w:rsidRPr="004030E7">
              <w:rPr>
                <w:sz w:val="23"/>
                <w:szCs w:val="23"/>
              </w:rPr>
              <w:t>с использованием ватного диска на</w:t>
            </w:r>
            <w:r w:rsidR="0016572A" w:rsidRPr="004030E7">
              <w:rPr>
                <w:sz w:val="23"/>
                <w:szCs w:val="23"/>
              </w:rPr>
              <w:t xml:space="preserve"> </w:t>
            </w:r>
            <w:r w:rsidRPr="004030E7">
              <w:rPr>
                <w:sz w:val="23"/>
                <w:szCs w:val="23"/>
              </w:rPr>
              <w:t>наконечнике</w:t>
            </w:r>
            <w:r w:rsidR="0016572A" w:rsidRPr="004030E7">
              <w:rPr>
                <w:sz w:val="23"/>
                <w:szCs w:val="23"/>
              </w:rPr>
              <w:t xml:space="preserve"> (</w:t>
            </w:r>
            <w:r w:rsidRPr="004030E7">
              <w:rPr>
                <w:sz w:val="23"/>
                <w:szCs w:val="23"/>
              </w:rPr>
              <w:t>№</w:t>
            </w:r>
            <w:r w:rsidR="0016572A" w:rsidRPr="004030E7">
              <w:rPr>
                <w:sz w:val="23"/>
                <w:szCs w:val="23"/>
              </w:rPr>
              <w:t xml:space="preserve"> 350 0065 0, bredent GmbH &amp; Co. KG) </w:t>
            </w:r>
            <w:r w:rsidR="001A0B63" w:rsidRPr="004030E7">
              <w:rPr>
                <w:sz w:val="23"/>
                <w:szCs w:val="23"/>
              </w:rPr>
              <w:t>до достижения</w:t>
            </w:r>
            <w:r w:rsidR="0016572A" w:rsidRPr="004030E7">
              <w:rPr>
                <w:sz w:val="23"/>
                <w:szCs w:val="23"/>
              </w:rPr>
              <w:t xml:space="preserve"> </w:t>
            </w:r>
            <w:r w:rsidRPr="004030E7">
              <w:rPr>
                <w:sz w:val="23"/>
                <w:szCs w:val="23"/>
              </w:rPr>
              <w:t>однородной глянцевой поверхности</w:t>
            </w:r>
            <w:r w:rsidR="0016572A" w:rsidRPr="004030E7">
              <w:rPr>
                <w:sz w:val="23"/>
                <w:szCs w:val="23"/>
              </w:rPr>
              <w:t xml:space="preserve">.  </w:t>
            </w:r>
          </w:p>
        </w:tc>
      </w:tr>
    </w:tbl>
    <w:p w:rsidR="009A0C89" w:rsidRPr="00BB0F38" w:rsidRDefault="009A0C89" w:rsidP="009A0C89"/>
    <w:tbl>
      <w:tblPr>
        <w:tblStyle w:val="a3"/>
        <w:tblpPr w:leftFromText="180" w:rightFromText="180" w:vertAnchor="text" w:horzAnchor="margin" w:tblpXSpec="right" w:tblpY="-24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</w:tblGrid>
      <w:tr w:rsidR="0016572A" w:rsidRPr="00BB0F38" w:rsidTr="0016572A">
        <w:tc>
          <w:tcPr>
            <w:tcW w:w="1421" w:type="dxa"/>
          </w:tcPr>
          <w:p w:rsidR="0016572A" w:rsidRPr="00BB0F38" w:rsidRDefault="0016572A" w:rsidP="0016572A">
            <w:r w:rsidRPr="00BB0F38">
              <w:rPr>
                <w:noProof/>
                <w:lang w:eastAsia="ru-RU"/>
              </w:rPr>
              <w:drawing>
                <wp:inline distT="0" distB="0" distL="0" distR="0" wp14:anchorId="76EF2413" wp14:editId="4F47D893">
                  <wp:extent cx="746125" cy="826135"/>
                  <wp:effectExtent l="1905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72A" w:rsidRPr="00BB0F38" w:rsidTr="0016572A">
        <w:tc>
          <w:tcPr>
            <w:tcW w:w="1421" w:type="dxa"/>
          </w:tcPr>
          <w:p w:rsidR="0016572A" w:rsidRPr="00A33CBA" w:rsidRDefault="00A33CBA" w:rsidP="0016572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16572A" w:rsidRPr="00A33CBA">
              <w:rPr>
                <w:sz w:val="22"/>
              </w:rPr>
              <w:t>Рис. 3</w:t>
            </w:r>
          </w:p>
        </w:tc>
      </w:tr>
    </w:tbl>
    <w:p w:rsidR="0016572A" w:rsidRPr="00BB0F38" w:rsidRDefault="004E2A1A" w:rsidP="0016572A">
      <w:pPr>
        <w:rPr>
          <w:b/>
        </w:rPr>
      </w:pPr>
      <w:r w:rsidRPr="00BB0F38">
        <w:rPr>
          <w:b/>
        </w:rPr>
        <w:t xml:space="preserve">Использование для фиксации зубных протезов с помощью </w:t>
      </w:r>
      <w:r w:rsidR="0016572A" w:rsidRPr="00BB0F38">
        <w:rPr>
          <w:b/>
        </w:rPr>
        <w:t xml:space="preserve">retention.sil </w:t>
      </w:r>
      <w:r w:rsidR="00BB0F38" w:rsidRPr="00BB0F38">
        <w:rPr>
          <w:b/>
        </w:rPr>
        <w:t>«ретеншн.сил»</w:t>
      </w:r>
      <w:r w:rsidR="00BB0F38">
        <w:rPr>
          <w:b/>
        </w:rPr>
        <w:t xml:space="preserve">  </w:t>
      </w:r>
    </w:p>
    <w:p w:rsidR="009A0C89" w:rsidRPr="00BB0F38" w:rsidRDefault="004E2A1A" w:rsidP="0016572A">
      <w:r w:rsidRPr="00BB0F38">
        <w:t>Съемные зубные протезы могут быть зафиксированы на абатментах</w:t>
      </w:r>
      <w:r w:rsidR="0016572A" w:rsidRPr="00BB0F38">
        <w:t xml:space="preserve"> SKY exso </w:t>
      </w:r>
      <w:r w:rsidRPr="00BB0F38">
        <w:t>«СКАЙ эксо»</w:t>
      </w:r>
      <w:r w:rsidR="0016572A" w:rsidRPr="00BB0F38">
        <w:t xml:space="preserve">. </w:t>
      </w:r>
      <w:r w:rsidRPr="00BB0F38">
        <w:t>Для регулировки трения съемного протеза используется</w:t>
      </w:r>
      <w:r w:rsidR="0016572A" w:rsidRPr="00BB0F38">
        <w:t xml:space="preserve"> retention.sil</w:t>
      </w:r>
      <w:r w:rsidR="00BB0F38">
        <w:t xml:space="preserve"> «ретеншн.сил»</w:t>
      </w:r>
      <w:r w:rsidR="0016572A" w:rsidRPr="00BB0F38">
        <w:t xml:space="preserve"> (</w:t>
      </w:r>
      <w:r w:rsidRPr="00BB0F38">
        <w:t>матричный силикон</w:t>
      </w:r>
      <w:r w:rsidR="0016572A" w:rsidRPr="00BB0F38">
        <w:t xml:space="preserve">); </w:t>
      </w:r>
      <w:r w:rsidRPr="00BB0F38">
        <w:t>этот материал доступен с различными уровнями</w:t>
      </w:r>
      <w:r w:rsidR="0016572A" w:rsidRPr="00BB0F38">
        <w:t xml:space="preserve"> </w:t>
      </w:r>
      <w:r w:rsidRPr="00BB0F38">
        <w:t>трения</w:t>
      </w:r>
      <w:r w:rsidR="0016572A" w:rsidRPr="00BB0F38">
        <w:t xml:space="preserve"> (</w:t>
      </w:r>
      <w:r w:rsidRPr="00BB0F38">
        <w:t>№</w:t>
      </w:r>
      <w:r w:rsidR="0016572A" w:rsidRPr="00BB0F38">
        <w:t xml:space="preserve"> 540 RTSSE T, </w:t>
      </w:r>
      <w:r w:rsidRPr="00BB0F38">
        <w:t>№</w:t>
      </w:r>
      <w:r w:rsidR="0016572A" w:rsidRPr="00BB0F38">
        <w:t xml:space="preserve"> 540 RTS2 5, </w:t>
      </w:r>
      <w:r w:rsidRPr="00BB0F38">
        <w:t>№</w:t>
      </w:r>
      <w:r w:rsidR="0016572A" w:rsidRPr="00BB0F38">
        <w:t xml:space="preserve"> 540 RTS5 0, </w:t>
      </w:r>
      <w:r w:rsidRPr="00BB0F38">
        <w:t>№</w:t>
      </w:r>
      <w:r w:rsidR="0016572A" w:rsidRPr="00BB0F38">
        <w:t xml:space="preserve"> 540 </w:t>
      </w:r>
      <w:r w:rsidR="0016572A" w:rsidRPr="00BB0F38">
        <w:lastRenderedPageBreak/>
        <w:t xml:space="preserve">RTS6 5, bredent GmbH &amp; Co. KG). </w:t>
      </w:r>
      <w:r w:rsidRPr="00BB0F38">
        <w:t>Необходимо соблюдать инструкции по применению</w:t>
      </w:r>
      <w:r w:rsidR="0016572A" w:rsidRPr="00BB0F38">
        <w:t xml:space="preserve"> retention.sil</w:t>
      </w:r>
      <w:r w:rsidR="00BB0F38">
        <w:t xml:space="preserve"> «ретеншн.сил»</w:t>
      </w:r>
      <w:r w:rsidR="0016572A" w:rsidRPr="00BB0F38">
        <w:t xml:space="preserve">. </w:t>
      </w:r>
      <w:r w:rsidRPr="00BB0F38">
        <w:t>Абатменты</w:t>
      </w:r>
      <w:r w:rsidR="0016572A" w:rsidRPr="00BB0F38">
        <w:t xml:space="preserve"> SKY exso </w:t>
      </w:r>
      <w:r w:rsidRPr="00BB0F38">
        <w:t>«СКАЙ эксо» не подлежат индивидуальной подгонке</w:t>
      </w:r>
      <w:r w:rsidR="0016572A" w:rsidRPr="00BB0F38">
        <w:t xml:space="preserve"> </w:t>
      </w:r>
      <w:r w:rsidRPr="00BB0F38">
        <w:t>для данных типов протезов</w:t>
      </w:r>
      <w:r w:rsidR="008E7D8F">
        <w:t>.</w:t>
      </w:r>
      <w:r w:rsidR="0016572A" w:rsidRPr="00BB0F38">
        <w:t xml:space="preserve"> </w:t>
      </w:r>
      <w:r w:rsidRPr="00BB0F38">
        <w:t>Тем не менее, острые углы</w:t>
      </w:r>
      <w:r w:rsidR="0016572A" w:rsidRPr="00BB0F38">
        <w:t xml:space="preserve"> (</w:t>
      </w:r>
      <w:r w:rsidR="004030E7">
        <w:t>см. рис.</w:t>
      </w:r>
      <w:r w:rsidRPr="00BB0F38">
        <w:t xml:space="preserve"> 3)</w:t>
      </w:r>
      <w:r w:rsidR="0016572A" w:rsidRPr="00BB0F38">
        <w:t xml:space="preserve"> </w:t>
      </w:r>
      <w:r w:rsidRPr="00BB0F38">
        <w:t>могут быть удалены с помощью</w:t>
      </w:r>
      <w:r w:rsidR="0016572A" w:rsidRPr="00BB0F38">
        <w:t xml:space="preserve"> </w:t>
      </w:r>
      <w:r w:rsidRPr="00BB0F38">
        <w:t>акрилового полира</w:t>
      </w:r>
      <w:r w:rsidR="0016572A" w:rsidRPr="00BB0F38">
        <w:t xml:space="preserve"> (</w:t>
      </w:r>
      <w:r w:rsidRPr="00BB0F38">
        <w:t>№</w:t>
      </w:r>
      <w:r w:rsidR="0016572A" w:rsidRPr="00BB0F38">
        <w:t xml:space="preserve"> P243HM10, bredent GmbH &amp; Co. KG). </w:t>
      </w:r>
      <w:r w:rsidRPr="00BB0F38">
        <w:t>Кроме того</w:t>
      </w:r>
      <w:r w:rsidR="0016572A" w:rsidRPr="00BB0F38">
        <w:t xml:space="preserve">, </w:t>
      </w:r>
      <w:r w:rsidRPr="00BB0F38">
        <w:t>для данных типов протезов необходимо</w:t>
      </w:r>
      <w:r w:rsidR="0016572A" w:rsidRPr="00BB0F38">
        <w:t xml:space="preserve"> </w:t>
      </w:r>
      <w:r w:rsidRPr="00BB0F38">
        <w:t>герметизировать рабочий канал</w:t>
      </w:r>
      <w:r w:rsidR="0016572A" w:rsidRPr="00BB0F38">
        <w:t xml:space="preserve">. </w:t>
      </w:r>
      <w:r w:rsidRPr="00BB0F38">
        <w:t>При гермети</w:t>
      </w:r>
      <w:r w:rsidR="008E7D8F">
        <w:t>зации рабочего канала следует удостовериться</w:t>
      </w:r>
      <w:r w:rsidRPr="00BB0F38">
        <w:t>, что</w:t>
      </w:r>
      <w:r w:rsidR="0016572A" w:rsidRPr="00BB0F38">
        <w:t xml:space="preserve"> </w:t>
      </w:r>
      <w:r w:rsidRPr="00BB0F38">
        <w:t>винт абатмента может быть извлечен</w:t>
      </w:r>
      <w:r w:rsidR="0016572A" w:rsidRPr="00BB0F38">
        <w:t>.</w:t>
      </w:r>
    </w:p>
    <w:p w:rsidR="0016572A" w:rsidRPr="00BB0F38" w:rsidRDefault="0016572A" w:rsidP="009A0C89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572A" w:rsidRPr="00BB0F38" w:rsidTr="004E2A1A">
        <w:tc>
          <w:tcPr>
            <w:tcW w:w="9571" w:type="dxa"/>
          </w:tcPr>
          <w:p w:rsidR="0016572A" w:rsidRPr="00BB0F38" w:rsidRDefault="0016572A" w:rsidP="004E2A1A">
            <w:pPr>
              <w:rPr>
                <w:szCs w:val="24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124C59FE" wp14:editId="16252FE8">
                  <wp:extent cx="239942" cy="191818"/>
                  <wp:effectExtent l="19050" t="0" r="7708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F38">
              <w:rPr>
                <w:b/>
              </w:rPr>
              <w:t xml:space="preserve"> </w:t>
            </w:r>
            <w:r w:rsidR="00BB0F38" w:rsidRPr="00BB0F38">
              <w:rPr>
                <w:b/>
              </w:rPr>
              <w:t>ВНИМАНИЕ</w:t>
            </w:r>
          </w:p>
          <w:p w:rsidR="0016572A" w:rsidRPr="008E7D8F" w:rsidRDefault="008977BF" w:rsidP="008977BF">
            <w:pPr>
              <w:rPr>
                <w:sz w:val="23"/>
                <w:szCs w:val="23"/>
              </w:rPr>
            </w:pPr>
            <w:r w:rsidRPr="008E7D8F">
              <w:rPr>
                <w:sz w:val="23"/>
                <w:szCs w:val="23"/>
              </w:rPr>
              <w:t>Осевое расхождение</w:t>
            </w:r>
            <w:r w:rsidR="0016572A" w:rsidRPr="008E7D8F">
              <w:rPr>
                <w:sz w:val="23"/>
                <w:szCs w:val="23"/>
              </w:rPr>
              <w:t xml:space="preserve"> 9° </w:t>
            </w:r>
            <w:r w:rsidRPr="008E7D8F">
              <w:rPr>
                <w:sz w:val="23"/>
                <w:szCs w:val="23"/>
              </w:rPr>
              <w:t>может быть скорректировано</w:t>
            </w:r>
            <w:r w:rsidR="0016572A" w:rsidRPr="008E7D8F">
              <w:rPr>
                <w:sz w:val="23"/>
                <w:szCs w:val="23"/>
              </w:rPr>
              <w:t>.</w:t>
            </w:r>
          </w:p>
        </w:tc>
      </w:tr>
    </w:tbl>
    <w:p w:rsidR="0016572A" w:rsidRPr="00BB0F38" w:rsidRDefault="009A0C89" w:rsidP="009A0C89">
      <w:r w:rsidRPr="00BB0F38">
        <w:t xml:space="preserve"> </w:t>
      </w:r>
    </w:p>
    <w:p w:rsidR="0016572A" w:rsidRPr="00BB0F38" w:rsidRDefault="0016572A" w:rsidP="008E7D8F">
      <w:pPr>
        <w:spacing w:after="60"/>
        <w:rPr>
          <w:b/>
        </w:rPr>
      </w:pPr>
      <w:r w:rsidRPr="00BB0F38">
        <w:rPr>
          <w:b/>
        </w:rPr>
        <w:t>6. Технические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3768"/>
        <w:gridCol w:w="4360"/>
      </w:tblGrid>
      <w:tr w:rsidR="0016572A" w:rsidRPr="00BB0F38" w:rsidTr="008E7D8F">
        <w:tc>
          <w:tcPr>
            <w:tcW w:w="0" w:type="auto"/>
            <w:shd w:val="clear" w:color="auto" w:fill="BFBFBF" w:themeFill="background1" w:themeFillShade="BF"/>
          </w:tcPr>
          <w:p w:rsidR="0016572A" w:rsidRPr="00F86ACD" w:rsidRDefault="0016572A" w:rsidP="009A0C89">
            <w:pPr>
              <w:rPr>
                <w:b/>
                <w:sz w:val="22"/>
              </w:rPr>
            </w:pPr>
            <w:r w:rsidRPr="00F86ACD">
              <w:rPr>
                <w:b/>
                <w:sz w:val="22"/>
              </w:rPr>
              <w:t>№</w:t>
            </w:r>
          </w:p>
        </w:tc>
        <w:tc>
          <w:tcPr>
            <w:tcW w:w="3768" w:type="dxa"/>
            <w:shd w:val="clear" w:color="auto" w:fill="BFBFBF" w:themeFill="background1" w:themeFillShade="BF"/>
          </w:tcPr>
          <w:p w:rsidR="0016572A" w:rsidRPr="00F86ACD" w:rsidRDefault="008E7D8F" w:rsidP="009A0C89">
            <w:pPr>
              <w:rPr>
                <w:b/>
                <w:sz w:val="22"/>
              </w:rPr>
            </w:pPr>
            <w:r w:rsidRPr="00F86ACD">
              <w:rPr>
                <w:b/>
                <w:sz w:val="22"/>
              </w:rPr>
              <w:t>Изделие</w:t>
            </w:r>
          </w:p>
        </w:tc>
        <w:tc>
          <w:tcPr>
            <w:tcW w:w="4360" w:type="dxa"/>
            <w:shd w:val="clear" w:color="auto" w:fill="BFBFBF" w:themeFill="background1" w:themeFillShade="BF"/>
          </w:tcPr>
          <w:p w:rsidR="0016572A" w:rsidRPr="00F86ACD" w:rsidRDefault="0016572A" w:rsidP="009A0C89">
            <w:pPr>
              <w:rPr>
                <w:b/>
                <w:sz w:val="22"/>
              </w:rPr>
            </w:pPr>
            <w:r w:rsidRPr="00F86ACD">
              <w:rPr>
                <w:b/>
                <w:sz w:val="22"/>
              </w:rPr>
              <w:t>Материал</w:t>
            </w:r>
          </w:p>
        </w:tc>
      </w:tr>
      <w:tr w:rsidR="0016572A" w:rsidRPr="00BB0F38" w:rsidTr="0016572A">
        <w:tc>
          <w:tcPr>
            <w:tcW w:w="0" w:type="auto"/>
            <w:vMerge w:val="restart"/>
          </w:tcPr>
          <w:p w:rsidR="0016572A" w:rsidRPr="00F86ACD" w:rsidRDefault="0016572A" w:rsidP="009A0C89">
            <w:pPr>
              <w:rPr>
                <w:sz w:val="22"/>
              </w:rPr>
            </w:pPr>
            <w:r w:rsidRPr="00F86ACD">
              <w:rPr>
                <w:sz w:val="22"/>
              </w:rPr>
              <w:t>SKYnEXSO</w:t>
            </w:r>
          </w:p>
        </w:tc>
        <w:tc>
          <w:tcPr>
            <w:tcW w:w="3768" w:type="dxa"/>
          </w:tcPr>
          <w:p w:rsidR="0016572A" w:rsidRPr="00F86ACD" w:rsidRDefault="0016572A" w:rsidP="0016572A">
            <w:pPr>
              <w:rPr>
                <w:sz w:val="22"/>
              </w:rPr>
            </w:pPr>
            <w:r w:rsidRPr="00F86ACD">
              <w:rPr>
                <w:sz w:val="22"/>
              </w:rPr>
              <w:t>Абатмент SKY exso «СКАЙ эксо»</w:t>
            </w:r>
          </w:p>
        </w:tc>
        <w:tc>
          <w:tcPr>
            <w:tcW w:w="4360" w:type="dxa"/>
          </w:tcPr>
          <w:p w:rsidR="0016572A" w:rsidRPr="00F86ACD" w:rsidRDefault="0016572A" w:rsidP="0016572A">
            <w:pPr>
              <w:rPr>
                <w:sz w:val="22"/>
              </w:rPr>
            </w:pPr>
            <w:r w:rsidRPr="00F86ACD">
              <w:rPr>
                <w:sz w:val="22"/>
              </w:rPr>
              <w:t>Титан, сорт 4, червонно-золотой анодированный</w:t>
            </w:r>
          </w:p>
        </w:tc>
      </w:tr>
      <w:tr w:rsidR="0016572A" w:rsidRPr="00BB0F38" w:rsidTr="0016572A">
        <w:tc>
          <w:tcPr>
            <w:tcW w:w="0" w:type="auto"/>
            <w:vMerge/>
          </w:tcPr>
          <w:p w:rsidR="0016572A" w:rsidRPr="00F86ACD" w:rsidRDefault="0016572A" w:rsidP="009A0C89">
            <w:pPr>
              <w:rPr>
                <w:sz w:val="22"/>
              </w:rPr>
            </w:pPr>
          </w:p>
        </w:tc>
        <w:tc>
          <w:tcPr>
            <w:tcW w:w="3768" w:type="dxa"/>
          </w:tcPr>
          <w:p w:rsidR="0016572A" w:rsidRPr="00F86ACD" w:rsidRDefault="0016572A" w:rsidP="009A0C89">
            <w:pPr>
              <w:rPr>
                <w:sz w:val="22"/>
              </w:rPr>
            </w:pPr>
            <w:r w:rsidRPr="00F86ACD">
              <w:rPr>
                <w:sz w:val="22"/>
              </w:rPr>
              <w:t>Винт 2.2</w:t>
            </w:r>
          </w:p>
        </w:tc>
        <w:tc>
          <w:tcPr>
            <w:tcW w:w="4360" w:type="dxa"/>
          </w:tcPr>
          <w:p w:rsidR="0016572A" w:rsidRPr="00F86ACD" w:rsidRDefault="0016572A" w:rsidP="0016572A">
            <w:pPr>
              <w:rPr>
                <w:sz w:val="22"/>
              </w:rPr>
            </w:pPr>
            <w:r w:rsidRPr="00F86ACD">
              <w:rPr>
                <w:sz w:val="22"/>
              </w:rPr>
              <w:t>Титан, сорт 4, синий анодированный</w:t>
            </w:r>
          </w:p>
        </w:tc>
      </w:tr>
    </w:tbl>
    <w:p w:rsidR="009A0C89" w:rsidRPr="00BB0F38" w:rsidRDefault="009A0C89" w:rsidP="009A0C89"/>
    <w:p w:rsidR="0016572A" w:rsidRPr="00BB0F38" w:rsidRDefault="0016572A" w:rsidP="008E7D8F">
      <w:pPr>
        <w:spacing w:after="60"/>
        <w:rPr>
          <w:b/>
          <w:szCs w:val="24"/>
        </w:rPr>
      </w:pPr>
      <w:r w:rsidRPr="00BB0F38">
        <w:rPr>
          <w:b/>
          <w:szCs w:val="24"/>
        </w:rPr>
        <w:t xml:space="preserve">7. </w:t>
      </w:r>
      <w:r w:rsidRPr="00BB0F38">
        <w:rPr>
          <w:b/>
        </w:rPr>
        <w:t>Символы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6598"/>
      </w:tblGrid>
      <w:tr w:rsidR="0016572A" w:rsidRPr="00BB0F38" w:rsidTr="0016572A">
        <w:tc>
          <w:tcPr>
            <w:tcW w:w="677" w:type="dxa"/>
          </w:tcPr>
          <w:p w:rsidR="0016572A" w:rsidRPr="00BB0F38" w:rsidRDefault="0016572A" w:rsidP="004E2A1A">
            <w:pPr>
              <w:rPr>
                <w:szCs w:val="24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2BAB8776" wp14:editId="6E788BD6">
                  <wp:extent cx="217556" cy="169138"/>
                  <wp:effectExtent l="1905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93" cy="16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6572A" w:rsidRPr="00BB0F38" w:rsidRDefault="0016572A" w:rsidP="004E2A1A">
            <w:r w:rsidRPr="00BB0F38">
              <w:t>Производитель</w:t>
            </w:r>
          </w:p>
        </w:tc>
      </w:tr>
      <w:tr w:rsidR="0016572A" w:rsidRPr="00BB0F38" w:rsidTr="0016572A">
        <w:tc>
          <w:tcPr>
            <w:tcW w:w="677" w:type="dxa"/>
          </w:tcPr>
          <w:p w:rsidR="0016572A" w:rsidRPr="00BB0F38" w:rsidRDefault="0016572A" w:rsidP="004E2A1A">
            <w:pPr>
              <w:rPr>
                <w:szCs w:val="24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21998602" wp14:editId="19B6B88C">
                  <wp:extent cx="218799" cy="151149"/>
                  <wp:effectExtent l="19050" t="0" r="0" b="0"/>
                  <wp:docPr id="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68" cy="15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6572A" w:rsidRPr="00BB0F38" w:rsidRDefault="0016572A" w:rsidP="004E2A1A">
            <w:pPr>
              <w:jc w:val="left"/>
              <w:rPr>
                <w:szCs w:val="24"/>
              </w:rPr>
            </w:pPr>
            <w:r w:rsidRPr="00BB0F38">
              <w:rPr>
                <w:szCs w:val="24"/>
              </w:rPr>
              <w:t>Номер заказа</w:t>
            </w:r>
          </w:p>
        </w:tc>
      </w:tr>
      <w:tr w:rsidR="0016572A" w:rsidRPr="00BB0F38" w:rsidTr="0016572A">
        <w:tc>
          <w:tcPr>
            <w:tcW w:w="677" w:type="dxa"/>
          </w:tcPr>
          <w:p w:rsidR="0016572A" w:rsidRPr="00BB0F38" w:rsidRDefault="0016572A" w:rsidP="004E2A1A">
            <w:pPr>
              <w:rPr>
                <w:szCs w:val="24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11D280B8" wp14:editId="53A0CC9D">
                  <wp:extent cx="223373" cy="147995"/>
                  <wp:effectExtent l="19050" t="0" r="5227" b="0"/>
                  <wp:docPr id="2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8" cy="148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6572A" w:rsidRPr="00BB0F38" w:rsidRDefault="0016572A" w:rsidP="004E2A1A">
            <w:pPr>
              <w:jc w:val="left"/>
              <w:rPr>
                <w:szCs w:val="24"/>
              </w:rPr>
            </w:pPr>
            <w:r w:rsidRPr="00BB0F38">
              <w:rPr>
                <w:szCs w:val="24"/>
              </w:rPr>
              <w:t>Номер партии</w:t>
            </w:r>
          </w:p>
        </w:tc>
      </w:tr>
      <w:tr w:rsidR="0016572A" w:rsidRPr="00BB0F38" w:rsidTr="0016572A">
        <w:tc>
          <w:tcPr>
            <w:tcW w:w="677" w:type="dxa"/>
          </w:tcPr>
          <w:p w:rsidR="0016572A" w:rsidRPr="00BB0F38" w:rsidRDefault="0016572A" w:rsidP="004E2A1A">
            <w:pPr>
              <w:rPr>
                <w:szCs w:val="24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5AD67E99" wp14:editId="71C38C12">
                  <wp:extent cx="218594" cy="200851"/>
                  <wp:effectExtent l="19050" t="0" r="0" b="0"/>
                  <wp:docPr id="2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9" cy="20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6572A" w:rsidRPr="00BB0F38" w:rsidRDefault="0016572A" w:rsidP="004E2A1A">
            <w:pPr>
              <w:jc w:val="left"/>
              <w:rPr>
                <w:szCs w:val="24"/>
              </w:rPr>
            </w:pPr>
            <w:r w:rsidRPr="00BB0F38">
              <w:rPr>
                <w:szCs w:val="24"/>
              </w:rPr>
              <w:t>Нестерильно</w:t>
            </w:r>
          </w:p>
        </w:tc>
      </w:tr>
      <w:tr w:rsidR="0016572A" w:rsidRPr="00BB0F38" w:rsidTr="0016572A">
        <w:tc>
          <w:tcPr>
            <w:tcW w:w="677" w:type="dxa"/>
          </w:tcPr>
          <w:p w:rsidR="0016572A" w:rsidRPr="00BB0F38" w:rsidRDefault="0016572A" w:rsidP="004E2A1A">
            <w:pPr>
              <w:rPr>
                <w:szCs w:val="24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75E17C3B" wp14:editId="6667E0A3">
                  <wp:extent cx="237607" cy="195358"/>
                  <wp:effectExtent l="19050" t="0" r="0" b="0"/>
                  <wp:docPr id="2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90" cy="19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6572A" w:rsidRPr="00BB0F38" w:rsidRDefault="0016572A" w:rsidP="004E2A1A">
            <w:r w:rsidRPr="00BB0F38">
              <w:t>Внимание</w:t>
            </w:r>
          </w:p>
        </w:tc>
      </w:tr>
      <w:tr w:rsidR="0016572A" w:rsidRPr="00BB0F38" w:rsidTr="0016572A">
        <w:tc>
          <w:tcPr>
            <w:tcW w:w="677" w:type="dxa"/>
          </w:tcPr>
          <w:p w:rsidR="0016572A" w:rsidRPr="00BB0F38" w:rsidRDefault="0016572A" w:rsidP="004E2A1A">
            <w:pPr>
              <w:rPr>
                <w:szCs w:val="24"/>
                <w:lang w:eastAsia="ru-RU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3A21BB23" wp14:editId="3B14F319">
                  <wp:extent cx="273429" cy="211422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3" cy="21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6572A" w:rsidRPr="00BB0F38" w:rsidRDefault="0016572A" w:rsidP="004E2A1A">
            <w:pPr>
              <w:jc w:val="left"/>
              <w:rPr>
                <w:szCs w:val="24"/>
              </w:rPr>
            </w:pPr>
            <w:r w:rsidRPr="00BB0F38">
              <w:rPr>
                <w:szCs w:val="24"/>
              </w:rPr>
              <w:t>Одноразовый</w:t>
            </w:r>
          </w:p>
        </w:tc>
      </w:tr>
      <w:tr w:rsidR="0016572A" w:rsidRPr="00BB0F38" w:rsidTr="0016572A">
        <w:tc>
          <w:tcPr>
            <w:tcW w:w="677" w:type="dxa"/>
          </w:tcPr>
          <w:p w:rsidR="0016572A" w:rsidRPr="00BB0F38" w:rsidRDefault="0016572A" w:rsidP="004E2A1A">
            <w:pPr>
              <w:rPr>
                <w:szCs w:val="24"/>
                <w:lang w:eastAsia="ru-RU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2DBEE791" wp14:editId="0FC66538">
                  <wp:extent cx="247443" cy="221993"/>
                  <wp:effectExtent l="19050" t="0" r="207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88" cy="22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  <w:vAlign w:val="center"/>
          </w:tcPr>
          <w:p w:rsidR="0016572A" w:rsidRPr="00BB0F38" w:rsidRDefault="0016572A" w:rsidP="004E2A1A">
            <w:pPr>
              <w:jc w:val="left"/>
              <w:rPr>
                <w:szCs w:val="24"/>
              </w:rPr>
            </w:pPr>
            <w:r w:rsidRPr="00BB0F38">
              <w:rPr>
                <w:szCs w:val="24"/>
              </w:rPr>
              <w:t>Хранить в сухом месте</w:t>
            </w:r>
          </w:p>
        </w:tc>
      </w:tr>
    </w:tbl>
    <w:p w:rsidR="0016572A" w:rsidRPr="00BB0F38" w:rsidRDefault="0016572A" w:rsidP="008E7D8F">
      <w:pPr>
        <w:spacing w:before="60"/>
        <w:rPr>
          <w:b/>
          <w:szCs w:val="24"/>
        </w:rPr>
      </w:pPr>
      <w:r w:rsidRPr="00BB0F38">
        <w:rPr>
          <w:b/>
          <w:szCs w:val="24"/>
        </w:rPr>
        <w:t xml:space="preserve">9. </w:t>
      </w:r>
      <w:r w:rsidRPr="00BB0F38">
        <w:rPr>
          <w:b/>
        </w:rPr>
        <w:t>Дополнительная информация</w:t>
      </w:r>
    </w:p>
    <w:p w:rsidR="0016572A" w:rsidRPr="00BB0F38" w:rsidRDefault="0016572A" w:rsidP="009A0C89">
      <w:r w:rsidRPr="00BB0F38">
        <w:t>Данное изделие предназначено только для использования стоматологами, зубными техниками и обученным персоналом зубных клиник</w:t>
      </w:r>
      <w:r w:rsidRPr="00BB0F38">
        <w:rPr>
          <w:szCs w:val="24"/>
        </w:rPr>
        <w:t xml:space="preserve">. </w:t>
      </w:r>
      <w:r w:rsidRPr="00BB0F38">
        <w:t>Использовать только с оригинальным инструментом и компонентами.</w:t>
      </w:r>
    </w:p>
    <w:p w:rsidR="0016572A" w:rsidRPr="00BB0F38" w:rsidRDefault="0016572A" w:rsidP="009A0C89">
      <w:r w:rsidRPr="00BB0F38">
        <w:t>Перед установкой в ротовую полость пациента все компоненты необходимо продезинфицировать</w:t>
      </w:r>
      <w:r w:rsidRPr="00BB0F38">
        <w:rPr>
          <w:szCs w:val="24"/>
        </w:rPr>
        <w:t xml:space="preserve">. </w:t>
      </w:r>
      <w:r w:rsidRPr="00BB0F38">
        <w:t>Допускается применение только стандартных дезинфицирующих средств для стоматологических инструментов, например, Dürr ID 212 forte</w:t>
      </w:r>
      <w:r w:rsidRPr="00BB0F38">
        <w:rPr>
          <w:szCs w:val="24"/>
        </w:rPr>
        <w:t xml:space="preserve">. </w:t>
      </w:r>
      <w:r w:rsidRPr="00BB0F38">
        <w:t xml:space="preserve">Необходимо соблюдать инструкции по применению дезинфицирующих средств. </w:t>
      </w:r>
    </w:p>
    <w:p w:rsidR="0016572A" w:rsidRPr="00BB0F38" w:rsidRDefault="0016572A" w:rsidP="009A0C89">
      <w:r w:rsidRPr="00BB0F38">
        <w:t>После дезинфекции остатки дези</w:t>
      </w:r>
      <w:r w:rsidR="008E7D8F">
        <w:t>нфицирующего средства следует</w:t>
      </w:r>
      <w:r w:rsidRPr="00BB0F38">
        <w:t xml:space="preserve"> тщательно удалить с компонентов (см. инструкции производителя дезинфицирующего средства, например, ID212 forte промыть водой).</w:t>
      </w:r>
    </w:p>
    <w:p w:rsidR="0016572A" w:rsidRPr="00BB0F38" w:rsidRDefault="0016572A" w:rsidP="009A0C89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572A" w:rsidRPr="00BB0F38" w:rsidTr="004E2A1A">
        <w:tc>
          <w:tcPr>
            <w:tcW w:w="10031" w:type="dxa"/>
          </w:tcPr>
          <w:p w:rsidR="0016572A" w:rsidRPr="00BB0F38" w:rsidRDefault="0016572A" w:rsidP="004E2A1A">
            <w:pPr>
              <w:rPr>
                <w:szCs w:val="24"/>
              </w:rPr>
            </w:pPr>
            <w:r w:rsidRPr="00BB0F38">
              <w:rPr>
                <w:noProof/>
                <w:szCs w:val="24"/>
                <w:lang w:eastAsia="ru-RU"/>
              </w:rPr>
              <w:drawing>
                <wp:inline distT="0" distB="0" distL="0" distR="0" wp14:anchorId="4925CA05" wp14:editId="49C3EFE4">
                  <wp:extent cx="239942" cy="191818"/>
                  <wp:effectExtent l="19050" t="0" r="7708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36" cy="19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F38">
              <w:rPr>
                <w:b/>
                <w:szCs w:val="24"/>
              </w:rPr>
              <w:t xml:space="preserve"> ПРЕДУПРЕЖДЕНИЕ</w:t>
            </w:r>
          </w:p>
          <w:p w:rsidR="0016572A" w:rsidRPr="008E7D8F" w:rsidRDefault="0016572A" w:rsidP="004E2A1A">
            <w:pPr>
              <w:rPr>
                <w:sz w:val="23"/>
                <w:szCs w:val="23"/>
              </w:rPr>
            </w:pPr>
            <w:r w:rsidRPr="008E7D8F">
              <w:rPr>
                <w:sz w:val="23"/>
                <w:szCs w:val="23"/>
              </w:rPr>
              <w:t>Во время ежегодного повторного осмотра пациента необходимо проверить правильность прилегания ортопедической конструкции или ретенцио</w:t>
            </w:r>
            <w:r w:rsidR="008E7D8F">
              <w:rPr>
                <w:sz w:val="23"/>
                <w:szCs w:val="23"/>
              </w:rPr>
              <w:t xml:space="preserve">нных элементов. Также следует </w:t>
            </w:r>
            <w:r w:rsidRPr="008E7D8F">
              <w:rPr>
                <w:sz w:val="23"/>
                <w:szCs w:val="23"/>
              </w:rPr>
              <w:t xml:space="preserve"> контролировать осевое расположение контактных поверхностей, поскольку избыточная осевая нагрузка может вести к ослаблению винтов и, следовательно, усталостным трещинам, при этом фрагменты могут быть проглочены или попасть в дыхательные пути. В случае извлечения абатментов для очистки необходимо использовать новые ретенционные винты во избежание ослабления и растрескивания винтов. </w:t>
            </w:r>
          </w:p>
        </w:tc>
      </w:tr>
    </w:tbl>
    <w:p w:rsidR="0016572A" w:rsidRPr="00BB0F38" w:rsidRDefault="0016572A" w:rsidP="009A0C89">
      <w:pPr>
        <w:rPr>
          <w:szCs w:val="24"/>
        </w:rPr>
      </w:pPr>
    </w:p>
    <w:p w:rsidR="0016572A" w:rsidRPr="00BB0F38" w:rsidRDefault="0016572A" w:rsidP="009A0C89">
      <w:pPr>
        <w:rPr>
          <w:szCs w:val="24"/>
        </w:rPr>
      </w:pPr>
      <w:r w:rsidRPr="00BB0F38">
        <w:t xml:space="preserve">Все изделия с маркировкой </w:t>
      </w:r>
      <w:r w:rsidRPr="00BB0F38">
        <w:rPr>
          <w:noProof/>
          <w:lang w:eastAsia="ru-RU"/>
        </w:rPr>
        <w:drawing>
          <wp:inline distT="0" distB="0" distL="0" distR="0" wp14:anchorId="7CD6E201" wp14:editId="5AA93AF2">
            <wp:extent cx="125988" cy="125433"/>
            <wp:effectExtent l="0" t="0" r="0" b="0"/>
            <wp:docPr id="2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8" cy="1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F38">
        <w:t xml:space="preserve"> предназначены только для одноразового применения</w:t>
      </w:r>
      <w:r w:rsidRPr="00BB0F38">
        <w:rPr>
          <w:szCs w:val="24"/>
        </w:rPr>
        <w:t xml:space="preserve">. </w:t>
      </w:r>
      <w:r w:rsidRPr="00BB0F38">
        <w:t>При многократном применении данного изделия могут возникнуть следующие риски: перекрёстная контаминация, выход из строя, неточная установка и т.д</w:t>
      </w:r>
      <w:r w:rsidRPr="00BB0F38">
        <w:rPr>
          <w:szCs w:val="24"/>
        </w:rPr>
        <w:t>.</w:t>
      </w:r>
    </w:p>
    <w:p w:rsidR="0016572A" w:rsidRPr="00BB0F38" w:rsidRDefault="0016572A" w:rsidP="009A0C89">
      <w:pPr>
        <w:rPr>
          <w:szCs w:val="24"/>
        </w:rPr>
      </w:pPr>
      <w:r w:rsidRPr="00BB0F38">
        <w:t>Настоящая инструкция по эксплуатации основана на современных методиках и оборудовании, а также на собственном опыте</w:t>
      </w:r>
      <w:r w:rsidRPr="00BB0F38">
        <w:rPr>
          <w:szCs w:val="24"/>
        </w:rPr>
        <w:t xml:space="preserve">. </w:t>
      </w:r>
      <w:r w:rsidRPr="00BB0F38">
        <w:t xml:space="preserve">Изделие может использоваться только при </w:t>
      </w:r>
      <w:r w:rsidRPr="00BB0F38">
        <w:lastRenderedPageBreak/>
        <w:t>показаниях, перечисленных в пункте 2</w:t>
      </w:r>
      <w:r w:rsidRPr="00BB0F38">
        <w:rPr>
          <w:szCs w:val="24"/>
        </w:rPr>
        <w:t xml:space="preserve">. </w:t>
      </w:r>
      <w:r w:rsidRPr="00BB0F38">
        <w:t>За обработку изделия отвечает пользователь</w:t>
      </w:r>
      <w:r w:rsidRPr="00BB0F38">
        <w:rPr>
          <w:szCs w:val="24"/>
        </w:rPr>
        <w:t xml:space="preserve">. </w:t>
      </w:r>
      <w:r w:rsidRPr="00BB0F38">
        <w:t>Так как производитель не имеет влияния на обработку изделия, то ответственности за несоответствующие результаты он не несет</w:t>
      </w:r>
      <w:r w:rsidRPr="00BB0F38">
        <w:rPr>
          <w:szCs w:val="24"/>
        </w:rPr>
        <w:t>.</w:t>
      </w:r>
    </w:p>
    <w:p w:rsidR="0016572A" w:rsidRPr="00BB0F38" w:rsidRDefault="0016572A" w:rsidP="009A0C89">
      <w:pPr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6769"/>
      </w:tblGrid>
      <w:tr w:rsidR="0016572A" w:rsidRPr="00BB0F38" w:rsidTr="004E2A1A">
        <w:tc>
          <w:tcPr>
            <w:tcW w:w="2093" w:type="dxa"/>
          </w:tcPr>
          <w:p w:rsidR="0016572A" w:rsidRPr="00BB0F38" w:rsidRDefault="0016572A" w:rsidP="004E2A1A">
            <w:r w:rsidRPr="00BB0F38">
              <w:rPr>
                <w:noProof/>
                <w:lang w:eastAsia="ru-RU"/>
              </w:rPr>
              <w:drawing>
                <wp:inline distT="0" distB="0" distL="0" distR="0" wp14:anchorId="2947360C" wp14:editId="2BF145EC">
                  <wp:extent cx="1066800" cy="353695"/>
                  <wp:effectExtent l="0" t="0" r="0" b="825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6572A" w:rsidRPr="00BB0F38" w:rsidRDefault="0016572A" w:rsidP="004E2A1A">
            <w:r w:rsidRPr="00BB0F38">
              <w:rPr>
                <w:noProof/>
                <w:lang w:eastAsia="ru-RU"/>
              </w:rPr>
              <w:drawing>
                <wp:inline distT="0" distB="0" distL="0" distR="0" wp14:anchorId="62144739" wp14:editId="3EFD4367">
                  <wp:extent cx="164465" cy="152400"/>
                  <wp:effectExtent l="0" t="0" r="698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16572A" w:rsidRPr="00A729AC" w:rsidRDefault="0016572A" w:rsidP="004E2A1A">
            <w:pPr>
              <w:rPr>
                <w:lang w:val="en-US"/>
              </w:rPr>
            </w:pPr>
            <w:r w:rsidRPr="00A729AC">
              <w:rPr>
                <w:lang w:val="en-US"/>
              </w:rPr>
              <w:t xml:space="preserve">bredent medical GmbH&amp; Co. KG </w:t>
            </w:r>
          </w:p>
          <w:p w:rsidR="0016572A" w:rsidRPr="00A729AC" w:rsidRDefault="0016572A" w:rsidP="004E2A1A">
            <w:pPr>
              <w:rPr>
                <w:lang w:val="en-US"/>
              </w:rPr>
            </w:pPr>
            <w:r w:rsidRPr="00A729AC">
              <w:rPr>
                <w:lang w:val="en-US"/>
              </w:rPr>
              <w:t xml:space="preserve">Weissenhorner Str. 2 | 89250 </w:t>
            </w:r>
            <w:r w:rsidRPr="00BB0F38">
              <w:t>Зенден</w:t>
            </w:r>
            <w:r w:rsidRPr="00A729AC">
              <w:rPr>
                <w:lang w:val="en-US"/>
              </w:rPr>
              <w:t xml:space="preserve"> | </w:t>
            </w:r>
            <w:r w:rsidRPr="00BB0F38">
              <w:t>Германия</w:t>
            </w:r>
          </w:p>
          <w:p w:rsidR="0016572A" w:rsidRPr="00BB0F38" w:rsidRDefault="0016572A" w:rsidP="004E2A1A">
            <w:r w:rsidRPr="00BB0F38">
              <w:t>Тел.: +49 7309 872-600 | Факс: +49 7309 872-635</w:t>
            </w:r>
          </w:p>
          <w:p w:rsidR="0016572A" w:rsidRPr="00BB0F38" w:rsidRDefault="0016572A" w:rsidP="004E2A1A">
            <w:r w:rsidRPr="00BB0F38">
              <w:t>www.bredent-medical.com | эл. почта: info-medical@bredent.com</w:t>
            </w:r>
          </w:p>
        </w:tc>
      </w:tr>
    </w:tbl>
    <w:p w:rsidR="0016572A" w:rsidRPr="00BB0F38" w:rsidRDefault="0016572A" w:rsidP="009A0C89">
      <w:pPr>
        <w:rPr>
          <w:szCs w:val="24"/>
        </w:rPr>
      </w:pPr>
    </w:p>
    <w:sectPr w:rsidR="0016572A" w:rsidRPr="00BB0F38" w:rsidSect="00A8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compat>
    <w:compatSetting w:name="compatibilityMode" w:uri="http://schemas.microsoft.com/office/word" w:val="12"/>
  </w:compat>
  <w:rsids>
    <w:rsidRoot w:val="00346399"/>
    <w:rsid w:val="0016572A"/>
    <w:rsid w:val="001A0B63"/>
    <w:rsid w:val="002277A1"/>
    <w:rsid w:val="002C2FE3"/>
    <w:rsid w:val="00326FC6"/>
    <w:rsid w:val="00346399"/>
    <w:rsid w:val="004030E7"/>
    <w:rsid w:val="004E2A1A"/>
    <w:rsid w:val="006043FB"/>
    <w:rsid w:val="008977BF"/>
    <w:rsid w:val="008B3AFD"/>
    <w:rsid w:val="008E7D8F"/>
    <w:rsid w:val="00942E1B"/>
    <w:rsid w:val="009A0C89"/>
    <w:rsid w:val="00A33CBA"/>
    <w:rsid w:val="00A729AC"/>
    <w:rsid w:val="00A83E24"/>
    <w:rsid w:val="00BB0F38"/>
    <w:rsid w:val="00C17001"/>
    <w:rsid w:val="00D9004A"/>
    <w:rsid w:val="00F8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C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Complister</cp:lastModifiedBy>
  <cp:revision>15</cp:revision>
  <dcterms:created xsi:type="dcterms:W3CDTF">2018-01-22T16:26:00Z</dcterms:created>
  <dcterms:modified xsi:type="dcterms:W3CDTF">2018-01-26T10:20:00Z</dcterms:modified>
</cp:coreProperties>
</file>